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0D7" w:rsidRPr="006959E3" w:rsidRDefault="002D10D7" w:rsidP="00DB7B39">
      <w:pPr>
        <w:pStyle w:val="Header"/>
        <w:tabs>
          <w:tab w:val="clear" w:pos="8640"/>
          <w:tab w:val="center" w:pos="4536"/>
          <w:tab w:val="right" w:pos="9214"/>
          <w:tab w:val="right" w:pos="9356"/>
          <w:tab w:val="right" w:pos="9781"/>
        </w:tabs>
        <w:ind w:right="-58"/>
        <w:rPr>
          <w:rFonts w:ascii="Arial" w:hAnsi="Arial" w:cs="Arial"/>
          <w:b/>
          <w:bCs/>
          <w:sz w:val="28"/>
          <w:szCs w:val="24"/>
          <w:lang w:eastAsia="zh-TW"/>
        </w:rPr>
      </w:pPr>
      <w:r w:rsidRPr="006959E3">
        <w:rPr>
          <w:rFonts w:ascii="Arial" w:eastAsia="MS Mincho" w:hAnsi="Arial" w:cs="Arial"/>
          <w:b/>
          <w:bCs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DCE78" id="Freeform 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BWFFwUAAGA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wFYUXBQAAYBYAAA4AAAAAAAAAAAAAAAAALgIAAGRycy9l&#10;Mm9Eb2MueG1sUEsBAi0AFAAGAAgAAAAhAAjbM2/WAAAA/wAAAA8AAAAAAAAAAAAAAAAAcQcAAGRy&#10;cy9kb3ducmV2LnhtbFBLBQYAAAAABAAEAPMAAAB0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6959E3">
        <w:rPr>
          <w:rFonts w:ascii="Arial" w:eastAsia="MS Mincho" w:hAnsi="Arial" w:cs="Arial"/>
          <w:b/>
          <w:bCs/>
          <w:sz w:val="28"/>
          <w:szCs w:val="24"/>
        </w:rPr>
        <w:t xml:space="preserve">3GPP TSG RAN WG1 Meeting AH#2 </w:t>
      </w:r>
      <w:r w:rsidR="000F0835" w:rsidRPr="006959E3">
        <w:rPr>
          <w:rFonts w:ascii="Arial" w:hAnsi="Arial" w:cs="Arial"/>
          <w:b/>
          <w:bCs/>
          <w:sz w:val="28"/>
          <w:szCs w:val="24"/>
          <w:lang w:eastAsia="zh-TW"/>
        </w:rPr>
        <w:tab/>
      </w:r>
      <w:r w:rsidRPr="006959E3">
        <w:rPr>
          <w:rFonts w:ascii="Arial" w:eastAsia="MS Mincho" w:hAnsi="Arial" w:cs="Arial"/>
          <w:b/>
          <w:bCs/>
          <w:sz w:val="28"/>
          <w:szCs w:val="24"/>
        </w:rPr>
        <w:t>R1-1</w:t>
      </w:r>
      <w:r w:rsidRPr="006959E3">
        <w:rPr>
          <w:rFonts w:ascii="Arial" w:hAnsi="Arial" w:cs="Arial"/>
          <w:b/>
          <w:bCs/>
          <w:sz w:val="28"/>
          <w:szCs w:val="24"/>
          <w:lang w:eastAsia="zh-TW"/>
        </w:rPr>
        <w:t>7</w:t>
      </w:r>
      <w:r w:rsidR="005464BA">
        <w:rPr>
          <w:rFonts w:ascii="Arial" w:hAnsi="Arial" w:cs="Arial"/>
          <w:b/>
          <w:bCs/>
          <w:sz w:val="28"/>
          <w:szCs w:val="24"/>
          <w:lang w:eastAsia="zh-TW"/>
        </w:rPr>
        <w:t>10795</w:t>
      </w:r>
    </w:p>
    <w:p w:rsidR="002D10D7" w:rsidRPr="006959E3" w:rsidRDefault="002D10D7" w:rsidP="002D10D7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ascii="Arial" w:hAnsi="Arial" w:cs="Arial"/>
          <w:b/>
          <w:bCs/>
          <w:sz w:val="28"/>
          <w:szCs w:val="24"/>
          <w:lang w:eastAsia="zh-TW"/>
        </w:rPr>
      </w:pPr>
      <w:r w:rsidRPr="006959E3">
        <w:rPr>
          <w:rFonts w:ascii="Arial" w:eastAsia="MS Mincho" w:hAnsi="Arial" w:cs="Arial"/>
          <w:b/>
          <w:bCs/>
          <w:sz w:val="28"/>
          <w:szCs w:val="24"/>
        </w:rPr>
        <w:t>Qingdao, China, 27</w:t>
      </w:r>
      <w:r w:rsidRPr="006959E3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6959E3">
        <w:rPr>
          <w:rFonts w:ascii="Arial" w:eastAsia="MS Mincho" w:hAnsi="Arial" w:cs="Arial"/>
          <w:b/>
          <w:bCs/>
          <w:sz w:val="28"/>
          <w:szCs w:val="24"/>
        </w:rPr>
        <w:t xml:space="preserve"> – 30</w:t>
      </w:r>
      <w:r w:rsidRPr="006959E3">
        <w:rPr>
          <w:rFonts w:ascii="Arial" w:hAnsi="Arial" w:cs="Arial"/>
          <w:b/>
          <w:bCs/>
          <w:sz w:val="28"/>
          <w:szCs w:val="24"/>
          <w:vertAlign w:val="superscript"/>
          <w:lang w:eastAsia="zh-TW"/>
        </w:rPr>
        <w:t>th</w:t>
      </w:r>
      <w:r w:rsidRPr="006959E3">
        <w:rPr>
          <w:rFonts w:ascii="Arial" w:hAnsi="Arial" w:cs="Arial"/>
          <w:b/>
          <w:bCs/>
          <w:sz w:val="28"/>
          <w:szCs w:val="24"/>
          <w:lang w:eastAsia="zh-TW"/>
        </w:rPr>
        <w:t xml:space="preserve"> June</w:t>
      </w:r>
      <w:r w:rsidRPr="006959E3">
        <w:rPr>
          <w:rFonts w:ascii="Arial" w:eastAsia="MS Mincho" w:hAnsi="Arial" w:cs="Arial"/>
          <w:b/>
          <w:bCs/>
          <w:sz w:val="28"/>
          <w:szCs w:val="24"/>
        </w:rPr>
        <w:t xml:space="preserve"> 201</w:t>
      </w:r>
      <w:r w:rsidRPr="006959E3">
        <w:rPr>
          <w:rFonts w:ascii="Arial" w:hAnsi="Arial" w:cs="Arial"/>
          <w:b/>
          <w:bCs/>
          <w:sz w:val="28"/>
          <w:szCs w:val="24"/>
          <w:lang w:eastAsia="zh-TW"/>
        </w:rPr>
        <w:t>7</w:t>
      </w:r>
    </w:p>
    <w:p w:rsidR="002D10D7" w:rsidRPr="006959E3" w:rsidRDefault="002D10D7" w:rsidP="002D10D7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szCs w:val="24"/>
          <w:lang w:eastAsia="zh-TW"/>
        </w:rPr>
      </w:pPr>
      <w:r w:rsidRPr="006959E3">
        <w:rPr>
          <w:rFonts w:ascii="Arial" w:eastAsia="MS Mincho" w:hAnsi="Arial" w:cs="Arial"/>
          <w:b/>
          <w:bCs/>
          <w:sz w:val="28"/>
          <w:szCs w:val="24"/>
        </w:rPr>
        <w:t>Agenda Item:</w:t>
      </w:r>
      <w:r w:rsidRPr="006959E3">
        <w:rPr>
          <w:rFonts w:ascii="Arial" w:hAnsi="Arial" w:cs="Arial"/>
          <w:b/>
          <w:bCs/>
          <w:sz w:val="28"/>
          <w:szCs w:val="24"/>
          <w:lang w:eastAsia="zh-TW"/>
        </w:rPr>
        <w:t xml:space="preserve"> </w:t>
      </w:r>
      <w:r w:rsidR="000F0835" w:rsidRPr="006959E3">
        <w:rPr>
          <w:rFonts w:ascii="Arial" w:hAnsi="Arial" w:cs="Arial"/>
          <w:b/>
          <w:bCs/>
          <w:sz w:val="28"/>
          <w:szCs w:val="24"/>
          <w:lang w:eastAsia="zh-TW"/>
        </w:rPr>
        <w:t>5.1.3.3</w:t>
      </w:r>
      <w:r w:rsidRPr="006959E3">
        <w:rPr>
          <w:rFonts w:ascii="Arial" w:hAnsi="Arial" w:cs="Arial"/>
          <w:b/>
          <w:bCs/>
          <w:sz w:val="28"/>
          <w:szCs w:val="24"/>
          <w:lang w:eastAsia="zh-TW"/>
        </w:rPr>
        <w:t>.</w:t>
      </w:r>
      <w:r w:rsidR="000F0835" w:rsidRPr="006959E3">
        <w:rPr>
          <w:rFonts w:ascii="Arial" w:hAnsi="Arial" w:cs="Arial"/>
          <w:b/>
          <w:bCs/>
          <w:sz w:val="28"/>
          <w:szCs w:val="24"/>
          <w:lang w:eastAsia="zh-TW"/>
        </w:rPr>
        <w:t>5</w:t>
      </w:r>
      <w:r w:rsidRPr="006959E3">
        <w:rPr>
          <w:rFonts w:ascii="Arial" w:hAnsi="Arial" w:cs="Arial"/>
          <w:b/>
          <w:bCs/>
          <w:sz w:val="28"/>
          <w:szCs w:val="24"/>
          <w:lang w:eastAsia="zh-TW"/>
        </w:rPr>
        <w:t>.1</w:t>
      </w:r>
    </w:p>
    <w:p w:rsidR="002D10D7" w:rsidRPr="006959E3" w:rsidRDefault="002D10D7" w:rsidP="002D10D7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szCs w:val="24"/>
        </w:rPr>
      </w:pPr>
      <w:r w:rsidRPr="006959E3">
        <w:rPr>
          <w:rFonts w:ascii="Arial" w:eastAsia="MS Mincho" w:hAnsi="Arial" w:cs="Arial"/>
          <w:b/>
          <w:bCs/>
          <w:sz w:val="28"/>
          <w:szCs w:val="24"/>
        </w:rPr>
        <w:t>Source:</w:t>
      </w:r>
      <w:r w:rsidRPr="006959E3">
        <w:rPr>
          <w:rFonts w:ascii="Arial" w:hAnsi="Arial" w:cs="Arial"/>
          <w:b/>
          <w:bCs/>
          <w:sz w:val="28"/>
          <w:szCs w:val="24"/>
          <w:lang w:eastAsia="zh-TW"/>
        </w:rPr>
        <w:t xml:space="preserve"> </w:t>
      </w:r>
      <w:r w:rsidRPr="006959E3">
        <w:rPr>
          <w:rFonts w:ascii="Arial" w:eastAsia="MS Mincho" w:hAnsi="Arial" w:cs="Arial"/>
          <w:b/>
          <w:bCs/>
          <w:sz w:val="28"/>
          <w:szCs w:val="24"/>
        </w:rPr>
        <w:t>MediaTek Inc.</w:t>
      </w:r>
    </w:p>
    <w:p w:rsidR="002D10D7" w:rsidRPr="006959E3" w:rsidRDefault="002D10D7" w:rsidP="002D10D7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ascii="Arial" w:hAnsi="Arial" w:cs="Arial"/>
          <w:b/>
          <w:bCs/>
          <w:sz w:val="28"/>
          <w:szCs w:val="24"/>
          <w:lang w:eastAsia="zh-TW"/>
        </w:rPr>
      </w:pPr>
      <w:r w:rsidRPr="006959E3">
        <w:rPr>
          <w:rFonts w:ascii="Arial" w:eastAsia="MS Mincho" w:hAnsi="Arial" w:cs="Arial"/>
          <w:b/>
          <w:bCs/>
          <w:sz w:val="28"/>
          <w:szCs w:val="24"/>
        </w:rPr>
        <w:t>Title:</w:t>
      </w:r>
      <w:r w:rsidRPr="006959E3">
        <w:rPr>
          <w:rFonts w:ascii="Arial" w:hAnsi="Arial" w:cs="Arial"/>
          <w:b/>
          <w:bCs/>
          <w:sz w:val="28"/>
          <w:szCs w:val="24"/>
          <w:lang w:eastAsia="zh-TW"/>
        </w:rPr>
        <w:t xml:space="preserve"> </w:t>
      </w:r>
      <w:r w:rsidR="00186903">
        <w:rPr>
          <w:rFonts w:ascii="Arial" w:hAnsi="Arial" w:cs="Arial"/>
          <w:b/>
          <w:bCs/>
          <w:sz w:val="28"/>
          <w:szCs w:val="24"/>
          <w:lang w:eastAsia="zh-TW"/>
        </w:rPr>
        <w:t xml:space="preserve">Timing of </w:t>
      </w:r>
      <w:r w:rsidR="00DB7B39" w:rsidRPr="006959E3">
        <w:rPr>
          <w:rFonts w:ascii="Arial" w:hAnsi="Arial" w:cs="Arial"/>
          <w:b/>
          <w:bCs/>
          <w:sz w:val="28"/>
          <w:szCs w:val="24"/>
          <w:lang w:eastAsia="zh-TW"/>
        </w:rPr>
        <w:t xml:space="preserve">HARQ-ACK </w:t>
      </w:r>
      <w:r w:rsidR="00DB7B39" w:rsidRPr="006959E3">
        <w:rPr>
          <w:rFonts w:ascii="Arial" w:eastAsia="MS Mincho" w:hAnsi="Arial" w:cs="Arial"/>
          <w:b/>
          <w:bCs/>
          <w:sz w:val="28"/>
          <w:szCs w:val="24"/>
        </w:rPr>
        <w:t>for PDSCH</w:t>
      </w:r>
    </w:p>
    <w:p w:rsidR="002D10D7" w:rsidRPr="006959E3" w:rsidRDefault="002D10D7" w:rsidP="002D10D7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ascii="Arial" w:hAnsi="Arial" w:cs="Arial"/>
          <w:b/>
          <w:bCs/>
          <w:sz w:val="28"/>
          <w:szCs w:val="24"/>
          <w:lang w:eastAsia="zh-TW"/>
        </w:rPr>
      </w:pPr>
      <w:r w:rsidRPr="006959E3">
        <w:rPr>
          <w:rFonts w:ascii="Arial" w:eastAsia="MS Mincho" w:hAnsi="Arial" w:cs="Arial"/>
          <w:b/>
          <w:bCs/>
          <w:sz w:val="28"/>
          <w:szCs w:val="24"/>
        </w:rPr>
        <w:t>Document for:</w:t>
      </w:r>
      <w:r w:rsidRPr="006959E3">
        <w:rPr>
          <w:rFonts w:ascii="Arial" w:hAnsi="Arial" w:cs="Arial"/>
          <w:b/>
          <w:bCs/>
          <w:sz w:val="28"/>
          <w:szCs w:val="24"/>
          <w:lang w:eastAsia="zh-TW"/>
        </w:rPr>
        <w:t xml:space="preserve"> </w:t>
      </w:r>
      <w:r w:rsidRPr="006959E3">
        <w:rPr>
          <w:rFonts w:ascii="Arial" w:eastAsia="MS Mincho" w:hAnsi="Arial" w:cs="Arial"/>
          <w:b/>
          <w:bCs/>
          <w:sz w:val="28"/>
          <w:szCs w:val="24"/>
        </w:rPr>
        <w:t>Discussion</w:t>
      </w:r>
    </w:p>
    <w:p w:rsidR="002D10D7" w:rsidRPr="006959E3" w:rsidRDefault="002D10D7" w:rsidP="002D10D7">
      <w:pPr>
        <w:pStyle w:val="Heading1"/>
        <w:rPr>
          <w:sz w:val="32"/>
          <w:lang w:eastAsia="zh-TW"/>
        </w:rPr>
      </w:pPr>
      <w:r w:rsidRPr="006959E3">
        <w:rPr>
          <w:rFonts w:hint="eastAsia"/>
          <w:sz w:val="32"/>
          <w:lang w:eastAsia="zh-TW"/>
        </w:rPr>
        <w:t>Introduction</w:t>
      </w:r>
    </w:p>
    <w:p w:rsidR="001965B1" w:rsidRDefault="001965B1" w:rsidP="00C7389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</w:rPr>
      </w:pPr>
      <w:r w:rsidRPr="00DB7B39">
        <w:rPr>
          <w:rFonts w:ascii="Times New Roman" w:hAnsi="Times New Roman" w:cs="Times New Roman"/>
          <w:color w:val="000000" w:themeColor="text1"/>
        </w:rPr>
        <w:t xml:space="preserve">In this </w:t>
      </w:r>
      <w:r>
        <w:rPr>
          <w:rFonts w:ascii="Times New Roman" w:hAnsi="Times New Roman" w:cs="Times New Roman"/>
          <w:color w:val="000000" w:themeColor="text1"/>
        </w:rPr>
        <w:t>contribution</w:t>
      </w:r>
      <w:r w:rsidRPr="00DB7B39">
        <w:rPr>
          <w:rFonts w:ascii="Times New Roman" w:hAnsi="Times New Roman" w:cs="Times New Roman"/>
          <w:color w:val="000000" w:themeColor="text1"/>
        </w:rPr>
        <w:t>,</w:t>
      </w:r>
      <w:r w:rsidRPr="00DB7B39">
        <w:rPr>
          <w:rFonts w:ascii="Times New Roman" w:hAnsi="Times New Roman" w:cs="Times New Roman"/>
        </w:rPr>
        <w:t xml:space="preserve"> the </w:t>
      </w:r>
      <w:r>
        <w:rPr>
          <w:rFonts w:ascii="Times New Roman" w:hAnsi="Times New Roman" w:cs="Times New Roman"/>
        </w:rPr>
        <w:t xml:space="preserve">timing of </w:t>
      </w:r>
      <w:r w:rsidRPr="00DB7B39">
        <w:rPr>
          <w:rFonts w:ascii="Times New Roman" w:hAnsi="Times New Roman" w:cs="Times New Roman"/>
        </w:rPr>
        <w:t xml:space="preserve">HARQ-ACK used to acknowledge </w:t>
      </w:r>
      <w:r>
        <w:rPr>
          <w:rFonts w:ascii="Times New Roman" w:hAnsi="Times New Roman" w:cs="Times New Roman"/>
        </w:rPr>
        <w:t>downlink data is considered</w:t>
      </w:r>
      <w:r w:rsidRPr="00DB7B3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Relevant agreements in previous meetings are summarized below. </w:t>
      </w:r>
    </w:p>
    <w:p w:rsidR="001965B1" w:rsidRPr="001965B1" w:rsidRDefault="001965B1" w:rsidP="001965B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</w:t>
      </w:r>
      <w:r w:rsidRPr="001965B1">
        <w:rPr>
          <w:rFonts w:ascii="Times New Roman" w:hAnsi="Times New Roman" w:cs="Times New Roman"/>
        </w:rPr>
        <w:t xml:space="preserve"> RAN1 NR Ad Hoc meeting</w:t>
      </w:r>
      <w:r>
        <w:rPr>
          <w:rFonts w:ascii="Times New Roman" w:hAnsi="Times New Roman" w:cs="Times New Roman"/>
        </w:rPr>
        <w:t xml:space="preserve"> in January</w:t>
      </w:r>
      <w:r w:rsidRPr="001965B1">
        <w:rPr>
          <w:rFonts w:ascii="Times New Roman" w:hAnsi="Times New Roman" w:cs="Times New Roman"/>
        </w:rPr>
        <w:t>, the following agreements related to timing indication were achieved:</w:t>
      </w:r>
    </w:p>
    <w:p w:rsidR="001965B1" w:rsidRPr="001965B1" w:rsidRDefault="001965B1" w:rsidP="001965B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1965B1">
        <w:rPr>
          <w:rFonts w:ascii="Times New Roman" w:hAnsi="Times New Roman" w:cs="Times New Roman"/>
          <w:b/>
          <w:highlight w:val="green"/>
          <w:u w:val="single"/>
        </w:rPr>
        <w:t>Agreements:</w:t>
      </w:r>
    </w:p>
    <w:p w:rsidR="001965B1" w:rsidRPr="001965B1" w:rsidRDefault="001965B1" w:rsidP="001965B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 xml:space="preserve">Timing between DL assignment and corresponding DL data transmission is indicated by a field in the DCI from a set of values </w:t>
      </w:r>
    </w:p>
    <w:p w:rsidR="001965B1" w:rsidRPr="001965B1" w:rsidRDefault="001965B1" w:rsidP="001965B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120" w:line="240" w:lineRule="auto"/>
        <w:ind w:left="1418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The set of values is configured by higher layer</w:t>
      </w:r>
    </w:p>
    <w:p w:rsidR="001965B1" w:rsidRPr="001965B1" w:rsidRDefault="001965B1" w:rsidP="001965B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Timing between UL assignment and corresponding UL data transmission is indicated by a field in the DCI from a set of values</w:t>
      </w:r>
    </w:p>
    <w:p w:rsidR="001965B1" w:rsidRPr="001965B1" w:rsidRDefault="001965B1" w:rsidP="001965B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120" w:line="240" w:lineRule="auto"/>
        <w:ind w:left="1418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The set of values is configured by higher layer</w:t>
      </w:r>
    </w:p>
    <w:p w:rsidR="001965B1" w:rsidRPr="001965B1" w:rsidRDefault="001965B1" w:rsidP="001965B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Timing between DL data reception and corresponding acknowledgement is indicated by a field in  the DCI from a set of values</w:t>
      </w:r>
    </w:p>
    <w:p w:rsidR="001965B1" w:rsidRPr="001965B1" w:rsidRDefault="001965B1" w:rsidP="001965B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120" w:line="240" w:lineRule="auto"/>
        <w:ind w:left="1418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The set of values is configured by higher layer</w:t>
      </w:r>
    </w:p>
    <w:p w:rsidR="001965B1" w:rsidRPr="001965B1" w:rsidRDefault="001965B1" w:rsidP="001965B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Timing(s) is (are) defined at least for the case where the timing(s) is (are) unknown to the UE</w:t>
      </w:r>
    </w:p>
    <w:p w:rsidR="001965B1" w:rsidRPr="001965B1" w:rsidRDefault="001965B1" w:rsidP="001965B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120" w:line="240" w:lineRule="auto"/>
        <w:ind w:left="1418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FFS the value for the timing</w:t>
      </w:r>
    </w:p>
    <w:p w:rsidR="001965B1" w:rsidRPr="001965B1" w:rsidRDefault="001965B1" w:rsidP="001965B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Moreover, in RAN</w:t>
      </w:r>
      <w:r>
        <w:rPr>
          <w:rFonts w:ascii="Times New Roman" w:hAnsi="Times New Roman" w:cs="Times New Roman"/>
        </w:rPr>
        <w:t>1</w:t>
      </w:r>
      <w:r w:rsidRPr="001965B1">
        <w:rPr>
          <w:rFonts w:ascii="Times New Roman" w:hAnsi="Times New Roman" w:cs="Times New Roman"/>
        </w:rPr>
        <w:t xml:space="preserve"> #88, the following a</w:t>
      </w:r>
      <w:r>
        <w:rPr>
          <w:rFonts w:ascii="Times New Roman" w:hAnsi="Times New Roman" w:cs="Times New Roman"/>
        </w:rPr>
        <w:t>greement is further achieved</w:t>
      </w:r>
      <w:r w:rsidRPr="001965B1">
        <w:rPr>
          <w:rFonts w:ascii="Times New Roman" w:hAnsi="Times New Roman" w:cs="Times New Roman"/>
        </w:rPr>
        <w:t>:</w:t>
      </w:r>
    </w:p>
    <w:p w:rsidR="001965B1" w:rsidRPr="001965B1" w:rsidRDefault="001965B1" w:rsidP="001965B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1965B1">
        <w:rPr>
          <w:rFonts w:ascii="Times New Roman" w:hAnsi="Times New Roman" w:cs="Times New Roman"/>
          <w:b/>
          <w:highlight w:val="green"/>
          <w:u w:val="single"/>
        </w:rPr>
        <w:t>Agreements:</w:t>
      </w:r>
    </w:p>
    <w:p w:rsidR="001965B1" w:rsidRPr="001965B1" w:rsidRDefault="001965B1" w:rsidP="001965B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 xml:space="preserve">When a UE transmits PUSCH/PUCCH or receives PDSCH based on DCI detected in group common search space, UE applies one of FFSs: default value or value provided by SIB and/or value signalled in DCI. </w:t>
      </w:r>
    </w:p>
    <w:p w:rsidR="001965B1" w:rsidRPr="001965B1" w:rsidRDefault="001965B1" w:rsidP="001965B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120" w:line="240" w:lineRule="auto"/>
        <w:ind w:left="1418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This applies at least for following.</w:t>
      </w:r>
    </w:p>
    <w:p w:rsidR="001965B1" w:rsidRPr="001965B1" w:rsidRDefault="001965B1" w:rsidP="001965B1">
      <w:pPr>
        <w:pStyle w:val="ListParagraph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1985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PDCCH to PDSCH time difference</w:t>
      </w:r>
    </w:p>
    <w:p w:rsidR="001965B1" w:rsidRPr="001965B1" w:rsidRDefault="001965B1" w:rsidP="001965B1">
      <w:pPr>
        <w:pStyle w:val="ListParagraph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1985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PDCCH to PUSCH time difference</w:t>
      </w:r>
    </w:p>
    <w:p w:rsidR="001965B1" w:rsidRPr="001965B1" w:rsidRDefault="001965B1" w:rsidP="001965B1">
      <w:pPr>
        <w:pStyle w:val="ListParagraph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1985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PDSCH to PUCCH time difference</w:t>
      </w:r>
    </w:p>
    <w:p w:rsidR="001965B1" w:rsidRPr="001965B1" w:rsidRDefault="001965B1" w:rsidP="001965B1">
      <w:pPr>
        <w:pStyle w:val="ListParagraph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1985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In case of DCI, FFS whether some entries is modified by UE specific RRC message.</w:t>
      </w:r>
    </w:p>
    <w:p w:rsidR="001965B1" w:rsidRDefault="001965B1" w:rsidP="001965B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4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965B1">
        <w:rPr>
          <w:rFonts w:ascii="Times New Roman" w:hAnsi="Times New Roman" w:cs="Times New Roman"/>
        </w:rPr>
        <w:t>Note that this agreement does not preclude to include values provided by SIB also in UE specific RRC configuration.</w:t>
      </w:r>
    </w:p>
    <w:p w:rsidR="003628B5" w:rsidRDefault="000A17F1" w:rsidP="00C7389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</w:rPr>
      </w:pPr>
      <w:r w:rsidRPr="00DB7B39">
        <w:rPr>
          <w:rFonts w:ascii="Times New Roman" w:hAnsi="Times New Roman" w:cs="Times New Roman"/>
        </w:rPr>
        <w:t xml:space="preserve">From a latency perspective, the </w:t>
      </w:r>
      <w:r w:rsidR="00C7389A">
        <w:rPr>
          <w:rFonts w:ascii="Times New Roman" w:hAnsi="Times New Roman" w:cs="Times New Roman"/>
        </w:rPr>
        <w:t xml:space="preserve">HARQ-ACK feedback </w:t>
      </w:r>
      <w:r w:rsidRPr="00DB7B39">
        <w:rPr>
          <w:rFonts w:ascii="Times New Roman" w:hAnsi="Times New Roman" w:cs="Times New Roman"/>
        </w:rPr>
        <w:t>tim</w:t>
      </w:r>
      <w:r w:rsidR="00C7389A">
        <w:rPr>
          <w:rFonts w:ascii="Times New Roman" w:hAnsi="Times New Roman" w:cs="Times New Roman"/>
        </w:rPr>
        <w:t>ing</w:t>
      </w:r>
      <w:r w:rsidRPr="00DB7B39">
        <w:rPr>
          <w:rFonts w:ascii="Times New Roman" w:hAnsi="Times New Roman" w:cs="Times New Roman"/>
        </w:rPr>
        <w:t xml:space="preserve"> between the reception of </w:t>
      </w:r>
      <w:r w:rsidR="003628B5">
        <w:rPr>
          <w:rFonts w:ascii="Times New Roman" w:hAnsi="Times New Roman" w:cs="Times New Roman"/>
        </w:rPr>
        <w:t>data</w:t>
      </w:r>
      <w:r w:rsidRPr="00DB7B39">
        <w:rPr>
          <w:rFonts w:ascii="Times New Roman" w:hAnsi="Times New Roman" w:cs="Times New Roman"/>
        </w:rPr>
        <w:t xml:space="preserve"> and transmission of the </w:t>
      </w:r>
      <w:r w:rsidR="00755C48" w:rsidRPr="00DB7B39">
        <w:rPr>
          <w:rFonts w:ascii="Times New Roman" w:hAnsi="Times New Roman" w:cs="Times New Roman"/>
        </w:rPr>
        <w:t>HARQ-ACK</w:t>
      </w:r>
      <w:r w:rsidRPr="00DB7B39">
        <w:rPr>
          <w:rFonts w:ascii="Times New Roman" w:hAnsi="Times New Roman" w:cs="Times New Roman"/>
        </w:rPr>
        <w:t xml:space="preserve"> should be as short as possible. </w:t>
      </w:r>
      <w:r w:rsidR="00755C48" w:rsidRPr="00DB7B39">
        <w:rPr>
          <w:rFonts w:ascii="Times New Roman" w:hAnsi="Times New Roman" w:cs="Times New Roman"/>
        </w:rPr>
        <w:t>Meanwhile</w:t>
      </w:r>
      <w:r w:rsidRPr="00DB7B39">
        <w:rPr>
          <w:rFonts w:ascii="Times New Roman" w:hAnsi="Times New Roman" w:cs="Times New Roman"/>
        </w:rPr>
        <w:t>, an unnecessarily short time would increase the demand on the processing capacity</w:t>
      </w:r>
      <w:r w:rsidR="00C7389A">
        <w:rPr>
          <w:rFonts w:ascii="Times New Roman" w:hAnsi="Times New Roman" w:cs="Times New Roman"/>
        </w:rPr>
        <w:t>.</w:t>
      </w:r>
      <w:r w:rsidRPr="00DB7B39">
        <w:rPr>
          <w:rFonts w:ascii="Times New Roman" w:hAnsi="Times New Roman" w:cs="Times New Roman"/>
        </w:rPr>
        <w:t xml:space="preserve"> </w:t>
      </w:r>
      <w:r w:rsidR="00C7389A">
        <w:rPr>
          <w:rFonts w:ascii="Times New Roman" w:hAnsi="Times New Roman" w:cs="Times New Roman"/>
        </w:rPr>
        <w:t>A</w:t>
      </w:r>
      <w:r w:rsidRPr="00DB7B39">
        <w:rPr>
          <w:rFonts w:ascii="Times New Roman" w:hAnsi="Times New Roman" w:cs="Times New Roman"/>
        </w:rPr>
        <w:t xml:space="preserve"> trade-off between latency and implementation complexity is required. </w:t>
      </w:r>
    </w:p>
    <w:p w:rsidR="00F94958" w:rsidRPr="00DB7B39" w:rsidRDefault="00F94958" w:rsidP="00C7389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FF0000"/>
        </w:rPr>
      </w:pPr>
    </w:p>
    <w:p w:rsidR="00B55947" w:rsidRPr="006959E3" w:rsidRDefault="000374FF" w:rsidP="00DB7B39">
      <w:pPr>
        <w:pStyle w:val="Heading1"/>
        <w:rPr>
          <w:sz w:val="32"/>
          <w:lang w:eastAsia="zh-TW"/>
        </w:rPr>
      </w:pPr>
      <w:r>
        <w:rPr>
          <w:sz w:val="32"/>
          <w:lang w:eastAsia="zh-TW"/>
        </w:rPr>
        <w:lastRenderedPageBreak/>
        <w:t>Timing of HARQ-ACK</w:t>
      </w:r>
    </w:p>
    <w:p w:rsidR="00BE6B75" w:rsidRPr="00DB7B39" w:rsidRDefault="003B1220" w:rsidP="003628B5">
      <w:pPr>
        <w:jc w:val="both"/>
        <w:rPr>
          <w:rFonts w:ascii="Times New Roman" w:hAnsi="Times New Roman" w:cs="Times New Roman"/>
        </w:rPr>
      </w:pPr>
      <w:r w:rsidRPr="00DB7B39">
        <w:rPr>
          <w:rFonts w:ascii="Times New Roman" w:hAnsi="Times New Roman" w:cs="Times New Roman"/>
        </w:rPr>
        <w:t>A</w:t>
      </w:r>
      <w:r w:rsidR="00B81671" w:rsidRPr="00DB7B39">
        <w:rPr>
          <w:rFonts w:ascii="Times New Roman" w:hAnsi="Times New Roman" w:cs="Times New Roman"/>
        </w:rPr>
        <w:t>n</w:t>
      </w:r>
      <w:r w:rsidRPr="00DB7B39">
        <w:rPr>
          <w:rFonts w:ascii="Times New Roman" w:hAnsi="Times New Roman" w:cs="Times New Roman"/>
        </w:rPr>
        <w:t xml:space="preserve"> UE receives configuration information from the network</w:t>
      </w:r>
      <w:r w:rsidR="003628B5">
        <w:rPr>
          <w:rFonts w:ascii="Times New Roman" w:hAnsi="Times New Roman" w:cs="Times New Roman"/>
        </w:rPr>
        <w:t xml:space="preserve"> about</w:t>
      </w:r>
      <w:r w:rsidRPr="00DB7B39">
        <w:rPr>
          <w:rFonts w:ascii="Times New Roman" w:hAnsi="Times New Roman" w:cs="Times New Roman"/>
        </w:rPr>
        <w:t xml:space="preserve"> </w:t>
      </w:r>
      <w:r w:rsidR="00BE6B75" w:rsidRPr="00DB7B39">
        <w:rPr>
          <w:rFonts w:ascii="Times New Roman" w:hAnsi="Times New Roman" w:cs="Times New Roman"/>
        </w:rPr>
        <w:t xml:space="preserve">the timing relation between the reception of </w:t>
      </w:r>
      <w:r w:rsidR="003628B5">
        <w:rPr>
          <w:rFonts w:ascii="Times New Roman" w:hAnsi="Times New Roman" w:cs="Times New Roman"/>
        </w:rPr>
        <w:t>PDSCH</w:t>
      </w:r>
      <w:r w:rsidR="00BE6B75" w:rsidRPr="00DB7B39">
        <w:rPr>
          <w:rFonts w:ascii="Times New Roman" w:hAnsi="Times New Roman" w:cs="Times New Roman"/>
        </w:rPr>
        <w:t xml:space="preserve"> and transmission of the HARQ-ACK in the uplink.</w:t>
      </w:r>
      <w:r w:rsidR="004F4B6F" w:rsidRPr="00DB7B39">
        <w:rPr>
          <w:rFonts w:ascii="Times New Roman" w:hAnsi="Times New Roman" w:cs="Times New Roman"/>
        </w:rPr>
        <w:t xml:space="preserve"> </w:t>
      </w:r>
      <w:r w:rsidR="003628B5">
        <w:rPr>
          <w:rFonts w:ascii="Times New Roman" w:hAnsi="Times New Roman" w:cs="Times New Roman"/>
        </w:rPr>
        <w:t>The</w:t>
      </w:r>
      <w:r w:rsidR="00275B07" w:rsidRPr="00DB7B39">
        <w:rPr>
          <w:rFonts w:ascii="Times New Roman" w:hAnsi="Times New Roman" w:cs="Times New Roman"/>
        </w:rPr>
        <w:t xml:space="preserve"> timing relation </w:t>
      </w:r>
      <w:r w:rsidR="003628B5">
        <w:rPr>
          <w:rFonts w:ascii="Times New Roman" w:hAnsi="Times New Roman" w:cs="Times New Roman"/>
        </w:rPr>
        <w:t xml:space="preserve">is indicated </w:t>
      </w:r>
      <w:r w:rsidR="00275B07" w:rsidRPr="00DB7B39">
        <w:rPr>
          <w:rFonts w:ascii="Times New Roman" w:hAnsi="Times New Roman" w:cs="Times New Roman"/>
        </w:rPr>
        <w:t xml:space="preserve">by an integer K1, </w:t>
      </w:r>
      <w:r w:rsidR="003628B5">
        <w:rPr>
          <w:rFonts w:ascii="Times New Roman" w:hAnsi="Times New Roman" w:cs="Times New Roman"/>
        </w:rPr>
        <w:t>where</w:t>
      </w:r>
      <w:r w:rsidR="00275B07" w:rsidRPr="00DB7B39">
        <w:rPr>
          <w:rFonts w:ascii="Times New Roman" w:hAnsi="Times New Roman" w:cs="Times New Roman"/>
        </w:rPr>
        <w:t xml:space="preserve"> the HARQ-ACK is transmitted in the (n+K1)-th slot if the </w:t>
      </w:r>
      <w:r w:rsidR="003628B5">
        <w:rPr>
          <w:rFonts w:ascii="Times New Roman" w:hAnsi="Times New Roman" w:cs="Times New Roman"/>
        </w:rPr>
        <w:t>associated PDSCH</w:t>
      </w:r>
      <w:r w:rsidR="00275B07" w:rsidRPr="00DB7B39">
        <w:rPr>
          <w:rFonts w:ascii="Times New Roman" w:hAnsi="Times New Roman" w:cs="Times New Roman"/>
        </w:rPr>
        <w:t xml:space="preserve"> </w:t>
      </w:r>
      <w:r w:rsidR="003628B5">
        <w:rPr>
          <w:rFonts w:ascii="Times New Roman" w:hAnsi="Times New Roman" w:cs="Times New Roman"/>
        </w:rPr>
        <w:t>is</w:t>
      </w:r>
      <w:r w:rsidR="00275B07" w:rsidRPr="00DB7B39">
        <w:rPr>
          <w:rFonts w:ascii="Times New Roman" w:hAnsi="Times New Roman" w:cs="Times New Roman"/>
        </w:rPr>
        <w:t xml:space="preserve"> received in the n-th slot.</w:t>
      </w:r>
    </w:p>
    <w:p w:rsidR="003D7AE0" w:rsidRPr="00DB7B39" w:rsidRDefault="003628B5" w:rsidP="003628B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3D7AE0" w:rsidRPr="00DB7B39">
        <w:rPr>
          <w:rFonts w:ascii="Times New Roman" w:hAnsi="Times New Roman" w:cs="Times New Roman"/>
        </w:rPr>
        <w:t xml:space="preserve">he determination of the HARQ timing should consider the trade-off between latency and implementation complexity. </w:t>
      </w:r>
      <w:r w:rsidR="00871FDF" w:rsidRPr="00DB7B39">
        <w:rPr>
          <w:rFonts w:ascii="Times New Roman" w:hAnsi="Times New Roman" w:cs="Times New Roman"/>
        </w:rPr>
        <w:t xml:space="preserve">If the timing is short, an UE may not be able to send the HARQ-ACK in time because the timing requirement exceeds the processing capability of the UE. </w:t>
      </w:r>
    </w:p>
    <w:p w:rsidR="003D7AE0" w:rsidRPr="00DB7B39" w:rsidRDefault="00033F18" w:rsidP="003628B5">
      <w:pPr>
        <w:jc w:val="both"/>
        <w:rPr>
          <w:rFonts w:ascii="Times New Roman" w:hAnsi="Times New Roman" w:cs="Times New Roman"/>
        </w:rPr>
      </w:pPr>
      <w:r w:rsidRPr="00DB7B39">
        <w:rPr>
          <w:rFonts w:ascii="Times New Roman" w:hAnsi="Times New Roman" w:cs="Times New Roman"/>
        </w:rPr>
        <w:t>T</w:t>
      </w:r>
      <w:r w:rsidR="00F111F7" w:rsidRPr="00DB7B39">
        <w:rPr>
          <w:rFonts w:ascii="Times New Roman" w:hAnsi="Times New Roman" w:cs="Times New Roman"/>
        </w:rPr>
        <w:t xml:space="preserve">ransmission of HARQ-ACK in the uplink in response to downlink data transmission is illustrated in </w:t>
      </w:r>
      <w:r w:rsidR="003628B5">
        <w:rPr>
          <w:rFonts w:ascii="Times New Roman" w:hAnsi="Times New Roman" w:cs="Times New Roman"/>
        </w:rPr>
        <w:t>Figure 1</w:t>
      </w:r>
      <w:r w:rsidR="00335AE7" w:rsidRPr="00DB7B39">
        <w:rPr>
          <w:rFonts w:ascii="Times New Roman" w:hAnsi="Times New Roman" w:cs="Times New Roman"/>
        </w:rPr>
        <w:t xml:space="preserve">, where it is assumed the HARQ </w:t>
      </w:r>
      <w:r w:rsidR="00876431" w:rsidRPr="00DB7B39">
        <w:rPr>
          <w:rFonts w:ascii="Times New Roman" w:hAnsi="Times New Roman" w:cs="Times New Roman"/>
        </w:rPr>
        <w:t>round-</w:t>
      </w:r>
      <w:r w:rsidR="00335AE7" w:rsidRPr="00DB7B39">
        <w:rPr>
          <w:rFonts w:ascii="Times New Roman" w:hAnsi="Times New Roman" w:cs="Times New Roman"/>
        </w:rPr>
        <w:t xml:space="preserve">trip time (RTT) is 8 slots. </w:t>
      </w:r>
    </w:p>
    <w:p w:rsidR="003D7AE0" w:rsidRPr="00DB7B39" w:rsidRDefault="005C0067" w:rsidP="00656B59">
      <w:pPr>
        <w:rPr>
          <w:rFonts w:ascii="Times New Roman" w:hAnsi="Times New Roman" w:cs="Times New Roman"/>
        </w:rPr>
      </w:pPr>
      <w:r w:rsidRPr="00DB7B39">
        <w:rPr>
          <w:rFonts w:ascii="Times New Roman" w:hAnsi="Times New Roman" w:cs="Times New Roman"/>
          <w:noProof/>
        </w:rPr>
        <w:drawing>
          <wp:inline distT="0" distB="0" distL="0" distR="0">
            <wp:extent cx="5943600" cy="225374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3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57D" w:rsidRPr="00DB7B39" w:rsidRDefault="003628B5" w:rsidP="003628B5">
      <w:pPr>
        <w:spacing w:after="240"/>
        <w:jc w:val="center"/>
        <w:rPr>
          <w:rFonts w:ascii="Times New Roman" w:hAnsi="Times New Roman" w:cs="Times New Roman"/>
        </w:rPr>
      </w:pPr>
      <w:r w:rsidRPr="003628B5">
        <w:rPr>
          <w:rFonts w:ascii="Times New Roman" w:hAnsi="Times New Roman" w:cs="Times New Roman"/>
          <w:b/>
        </w:rPr>
        <w:t xml:space="preserve">Figure 1. </w:t>
      </w:r>
      <w:r>
        <w:rPr>
          <w:rFonts w:ascii="Times New Roman" w:hAnsi="Times New Roman" w:cs="Times New Roman"/>
        </w:rPr>
        <w:t>Timing relation between PDSCH in slot 0 and uplink HARQ-ACK in slot 4</w:t>
      </w:r>
    </w:p>
    <w:p w:rsidR="007B51B2" w:rsidRPr="00DB7B39" w:rsidRDefault="00876431" w:rsidP="007B51B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</w:rPr>
      </w:pPr>
      <w:r w:rsidRPr="00DB7B39">
        <w:rPr>
          <w:rFonts w:ascii="Times New Roman" w:hAnsi="Times New Roman" w:cs="Times New Roman"/>
        </w:rPr>
        <w:t>In the figure, the</w:t>
      </w:r>
      <w:r w:rsidR="00021A9F" w:rsidRPr="00DB7B39">
        <w:rPr>
          <w:rFonts w:ascii="Times New Roman" w:hAnsi="Times New Roman" w:cs="Times New Roman"/>
        </w:rPr>
        <w:t xml:space="preserve"> </w:t>
      </w:r>
      <w:r w:rsidR="003628B5">
        <w:rPr>
          <w:rFonts w:ascii="Times New Roman" w:hAnsi="Times New Roman" w:cs="Times New Roman"/>
        </w:rPr>
        <w:t>PDSCH</w:t>
      </w:r>
      <w:r w:rsidR="0063057D" w:rsidRPr="00DB7B39">
        <w:rPr>
          <w:rFonts w:ascii="Times New Roman" w:hAnsi="Times New Roman" w:cs="Times New Roman"/>
        </w:rPr>
        <w:t xml:space="preserve"> is transmitted to the UE in s</w:t>
      </w:r>
      <w:r w:rsidR="00021A9F" w:rsidRPr="00DB7B39">
        <w:rPr>
          <w:rFonts w:ascii="Times New Roman" w:hAnsi="Times New Roman" w:cs="Times New Roman"/>
        </w:rPr>
        <w:t>lot</w:t>
      </w:r>
      <w:r w:rsidR="0063057D" w:rsidRPr="00DB7B39">
        <w:rPr>
          <w:rFonts w:ascii="Times New Roman" w:hAnsi="Times New Roman" w:cs="Times New Roman"/>
        </w:rPr>
        <w:t xml:space="preserve"> </w:t>
      </w:r>
      <w:r w:rsidR="00021A9F" w:rsidRPr="00DB7B39">
        <w:rPr>
          <w:rFonts w:ascii="Times New Roman" w:hAnsi="Times New Roman" w:cs="Times New Roman"/>
        </w:rPr>
        <w:t>0</w:t>
      </w:r>
      <w:r w:rsidRPr="00DB7B39">
        <w:rPr>
          <w:rFonts w:ascii="Times New Roman" w:hAnsi="Times New Roman" w:cs="Times New Roman"/>
        </w:rPr>
        <w:t>.</w:t>
      </w:r>
      <w:r w:rsidR="0063057D" w:rsidRPr="00DB7B39">
        <w:rPr>
          <w:rFonts w:ascii="Times New Roman" w:hAnsi="Times New Roman" w:cs="Times New Roman"/>
        </w:rPr>
        <w:t xml:space="preserve"> </w:t>
      </w:r>
      <w:r w:rsidRPr="00DB7B39">
        <w:rPr>
          <w:rFonts w:ascii="Times New Roman" w:hAnsi="Times New Roman" w:cs="Times New Roman"/>
        </w:rPr>
        <w:t>After the propagation delay T</w:t>
      </w:r>
      <w:r w:rsidRPr="00DB7B39">
        <w:rPr>
          <w:rFonts w:ascii="Times New Roman" w:hAnsi="Times New Roman" w:cs="Times New Roman"/>
          <w:vertAlign w:val="subscript"/>
        </w:rPr>
        <w:t>prop</w:t>
      </w:r>
      <w:r w:rsidRPr="00DB7B39">
        <w:rPr>
          <w:rFonts w:ascii="Times New Roman" w:hAnsi="Times New Roman" w:cs="Times New Roman"/>
        </w:rPr>
        <w:t xml:space="preserve">, the downlink data is </w:t>
      </w:r>
      <w:r w:rsidR="0063057D" w:rsidRPr="00DB7B39">
        <w:rPr>
          <w:rFonts w:ascii="Times New Roman" w:hAnsi="Times New Roman" w:cs="Times New Roman"/>
        </w:rPr>
        <w:t xml:space="preserve">received by the </w:t>
      </w:r>
      <w:r w:rsidR="00021A9F" w:rsidRPr="00DB7B39">
        <w:rPr>
          <w:rFonts w:ascii="Times New Roman" w:hAnsi="Times New Roman" w:cs="Times New Roman"/>
        </w:rPr>
        <w:t>UE</w:t>
      </w:r>
      <w:r w:rsidR="0063057D" w:rsidRPr="00DB7B39">
        <w:rPr>
          <w:rFonts w:ascii="Times New Roman" w:hAnsi="Times New Roman" w:cs="Times New Roman"/>
        </w:rPr>
        <w:t xml:space="preserve"> in s</w:t>
      </w:r>
      <w:r w:rsidR="00021A9F" w:rsidRPr="00DB7B39">
        <w:rPr>
          <w:rFonts w:ascii="Times New Roman" w:hAnsi="Times New Roman" w:cs="Times New Roman"/>
        </w:rPr>
        <w:t>lot</w:t>
      </w:r>
      <w:r w:rsidR="0063057D" w:rsidRPr="00DB7B39">
        <w:rPr>
          <w:rFonts w:ascii="Times New Roman" w:hAnsi="Times New Roman" w:cs="Times New Roman"/>
        </w:rPr>
        <w:t xml:space="preserve"> </w:t>
      </w:r>
      <w:r w:rsidR="00021A9F" w:rsidRPr="00DB7B39">
        <w:rPr>
          <w:rFonts w:ascii="Times New Roman" w:hAnsi="Times New Roman" w:cs="Times New Roman"/>
        </w:rPr>
        <w:t>0</w:t>
      </w:r>
      <w:r w:rsidR="0063057D" w:rsidRPr="00DB7B39">
        <w:rPr>
          <w:rFonts w:ascii="Times New Roman" w:hAnsi="Times New Roman" w:cs="Times New Roman"/>
        </w:rPr>
        <w:t xml:space="preserve">. The </w:t>
      </w:r>
      <w:r w:rsidR="00021A9F" w:rsidRPr="00DB7B39">
        <w:rPr>
          <w:rFonts w:ascii="Times New Roman" w:hAnsi="Times New Roman" w:cs="Times New Roman"/>
        </w:rPr>
        <w:t>UE</w:t>
      </w:r>
      <w:r w:rsidR="0063057D" w:rsidRPr="00DB7B39">
        <w:rPr>
          <w:rFonts w:ascii="Times New Roman" w:hAnsi="Times New Roman" w:cs="Times New Roman"/>
        </w:rPr>
        <w:t xml:space="preserve"> decode</w:t>
      </w:r>
      <w:r w:rsidRPr="00DB7B39">
        <w:rPr>
          <w:rFonts w:ascii="Times New Roman" w:hAnsi="Times New Roman" w:cs="Times New Roman"/>
        </w:rPr>
        <w:t>s</w:t>
      </w:r>
      <w:r w:rsidR="0063057D" w:rsidRPr="00DB7B39">
        <w:rPr>
          <w:rFonts w:ascii="Times New Roman" w:hAnsi="Times New Roman" w:cs="Times New Roman"/>
        </w:rPr>
        <w:t xml:space="preserve"> the received signal and transmits the </w:t>
      </w:r>
      <w:r w:rsidRPr="00DB7B39">
        <w:rPr>
          <w:rFonts w:ascii="Times New Roman" w:hAnsi="Times New Roman" w:cs="Times New Roman"/>
        </w:rPr>
        <w:t xml:space="preserve">corresponding </w:t>
      </w:r>
      <w:r w:rsidR="00021A9F" w:rsidRPr="00DB7B39">
        <w:rPr>
          <w:rFonts w:ascii="Times New Roman" w:hAnsi="Times New Roman" w:cs="Times New Roman"/>
        </w:rPr>
        <w:t>HARQ-ACK</w:t>
      </w:r>
      <w:r w:rsidR="0063057D" w:rsidRPr="00DB7B39">
        <w:rPr>
          <w:rFonts w:ascii="Times New Roman" w:hAnsi="Times New Roman" w:cs="Times New Roman"/>
        </w:rPr>
        <w:t xml:space="preserve"> in uplink s</w:t>
      </w:r>
      <w:r w:rsidR="00021A9F" w:rsidRPr="00DB7B39">
        <w:rPr>
          <w:rFonts w:ascii="Times New Roman" w:hAnsi="Times New Roman" w:cs="Times New Roman"/>
        </w:rPr>
        <w:t>lot</w:t>
      </w:r>
      <w:r w:rsidR="0063057D" w:rsidRPr="00DB7B39">
        <w:rPr>
          <w:rFonts w:ascii="Times New Roman" w:hAnsi="Times New Roman" w:cs="Times New Roman"/>
        </w:rPr>
        <w:t xml:space="preserve"> 4</w:t>
      </w:r>
      <w:r w:rsidR="00021A9F" w:rsidRPr="00DB7B39">
        <w:rPr>
          <w:rFonts w:ascii="Times New Roman" w:hAnsi="Times New Roman" w:cs="Times New Roman"/>
        </w:rPr>
        <w:t xml:space="preserve">. </w:t>
      </w:r>
      <w:r w:rsidR="00F6281B" w:rsidRPr="00DB7B39">
        <w:rPr>
          <w:rFonts w:ascii="Times New Roman" w:hAnsi="Times New Roman" w:cs="Times New Roman"/>
        </w:rPr>
        <w:t>Note that the HARQ-ACK is transmitted at the latter part of uplink slot 4, and t</w:t>
      </w:r>
      <w:r w:rsidR="0063057D" w:rsidRPr="00DB7B39">
        <w:rPr>
          <w:rFonts w:ascii="Times New Roman" w:hAnsi="Times New Roman" w:cs="Times New Roman"/>
        </w:rPr>
        <w:t>he start of an uplink s</w:t>
      </w:r>
      <w:r w:rsidR="00021A9F" w:rsidRPr="00DB7B39">
        <w:rPr>
          <w:rFonts w:ascii="Times New Roman" w:hAnsi="Times New Roman" w:cs="Times New Roman"/>
        </w:rPr>
        <w:t>lot</w:t>
      </w:r>
      <w:r w:rsidR="0063057D" w:rsidRPr="00DB7B39">
        <w:rPr>
          <w:rFonts w:ascii="Times New Roman" w:hAnsi="Times New Roman" w:cs="Times New Roman"/>
        </w:rPr>
        <w:t xml:space="preserve"> at the </w:t>
      </w:r>
      <w:r w:rsidR="00021A9F" w:rsidRPr="00DB7B39">
        <w:rPr>
          <w:rFonts w:ascii="Times New Roman" w:hAnsi="Times New Roman" w:cs="Times New Roman"/>
        </w:rPr>
        <w:t>UE</w:t>
      </w:r>
      <w:r w:rsidR="0063057D" w:rsidRPr="00DB7B39">
        <w:rPr>
          <w:rFonts w:ascii="Times New Roman" w:hAnsi="Times New Roman" w:cs="Times New Roman"/>
        </w:rPr>
        <w:t xml:space="preserve"> is offset by T</w:t>
      </w:r>
      <w:r w:rsidR="0063057D" w:rsidRPr="00DB7B39">
        <w:rPr>
          <w:rFonts w:ascii="Times New Roman" w:hAnsi="Times New Roman" w:cs="Times New Roman"/>
          <w:vertAlign w:val="subscript"/>
        </w:rPr>
        <w:t>A</w:t>
      </w:r>
      <w:r w:rsidR="0063057D" w:rsidRPr="00DB7B39">
        <w:rPr>
          <w:rFonts w:ascii="Times New Roman" w:hAnsi="Times New Roman" w:cs="Times New Roman"/>
        </w:rPr>
        <w:t xml:space="preserve"> </w:t>
      </w:r>
      <w:r w:rsidR="00647981" w:rsidRPr="00DB7B39">
        <w:rPr>
          <w:rFonts w:ascii="Times New Roman" w:hAnsi="Times New Roman" w:cs="Times New Roman"/>
        </w:rPr>
        <w:t>roughly equal to</w:t>
      </w:r>
      <w:r w:rsidRPr="00DB7B39">
        <w:rPr>
          <w:rFonts w:ascii="Times New Roman" w:hAnsi="Times New Roman" w:cs="Times New Roman"/>
        </w:rPr>
        <w:t xml:space="preserve"> 2 T</w:t>
      </w:r>
      <w:r w:rsidRPr="00DB7B39">
        <w:rPr>
          <w:rFonts w:ascii="Times New Roman" w:hAnsi="Times New Roman" w:cs="Times New Roman"/>
          <w:vertAlign w:val="subscript"/>
        </w:rPr>
        <w:t>prop</w:t>
      </w:r>
      <w:r w:rsidRPr="00DB7B39">
        <w:rPr>
          <w:rFonts w:ascii="Times New Roman" w:hAnsi="Times New Roman" w:cs="Times New Roman"/>
        </w:rPr>
        <w:t xml:space="preserve"> </w:t>
      </w:r>
      <w:r w:rsidR="0063057D" w:rsidRPr="00DB7B39">
        <w:rPr>
          <w:rFonts w:ascii="Times New Roman" w:hAnsi="Times New Roman" w:cs="Times New Roman"/>
        </w:rPr>
        <w:t>relative to the start of the corresponding</w:t>
      </w:r>
      <w:r w:rsidR="00021A9F" w:rsidRPr="00DB7B39">
        <w:rPr>
          <w:rFonts w:ascii="Times New Roman" w:hAnsi="Times New Roman" w:cs="Times New Roman"/>
        </w:rPr>
        <w:t xml:space="preserve"> </w:t>
      </w:r>
      <w:r w:rsidR="0063057D" w:rsidRPr="00DB7B39">
        <w:rPr>
          <w:rFonts w:ascii="Times New Roman" w:hAnsi="Times New Roman" w:cs="Times New Roman"/>
        </w:rPr>
        <w:t>downlink s</w:t>
      </w:r>
      <w:r w:rsidR="00021A9F" w:rsidRPr="00DB7B39">
        <w:rPr>
          <w:rFonts w:ascii="Times New Roman" w:hAnsi="Times New Roman" w:cs="Times New Roman"/>
        </w:rPr>
        <w:t>lot</w:t>
      </w:r>
      <w:r w:rsidR="0063057D" w:rsidRPr="00DB7B39">
        <w:rPr>
          <w:rFonts w:ascii="Times New Roman" w:hAnsi="Times New Roman" w:cs="Times New Roman"/>
        </w:rPr>
        <w:t xml:space="preserve"> at the </w:t>
      </w:r>
      <w:r w:rsidR="00021A9F" w:rsidRPr="00DB7B39">
        <w:rPr>
          <w:rFonts w:ascii="Times New Roman" w:hAnsi="Times New Roman" w:cs="Times New Roman"/>
        </w:rPr>
        <w:t>UE</w:t>
      </w:r>
      <w:r w:rsidR="0063057D" w:rsidRPr="00DB7B39">
        <w:rPr>
          <w:rFonts w:ascii="Times New Roman" w:hAnsi="Times New Roman" w:cs="Times New Roman"/>
        </w:rPr>
        <w:t xml:space="preserve"> </w:t>
      </w:r>
      <w:r w:rsidRPr="00DB7B39">
        <w:rPr>
          <w:rFonts w:ascii="Times New Roman" w:hAnsi="Times New Roman" w:cs="Times New Roman"/>
        </w:rPr>
        <w:t>due to</w:t>
      </w:r>
      <w:r w:rsidR="0063057D" w:rsidRPr="00DB7B39">
        <w:rPr>
          <w:rFonts w:ascii="Times New Roman" w:hAnsi="Times New Roman" w:cs="Times New Roman"/>
        </w:rPr>
        <w:t xml:space="preserve"> the timing</w:t>
      </w:r>
      <w:r w:rsidRPr="00DB7B39">
        <w:rPr>
          <w:rFonts w:ascii="Times New Roman" w:hAnsi="Times New Roman" w:cs="Times New Roman"/>
        </w:rPr>
        <w:t xml:space="preserve"> </w:t>
      </w:r>
      <w:r w:rsidR="0063057D" w:rsidRPr="00DB7B39">
        <w:rPr>
          <w:rFonts w:ascii="Times New Roman" w:hAnsi="Times New Roman" w:cs="Times New Roman"/>
        </w:rPr>
        <w:t>advance procedure</w:t>
      </w:r>
      <w:r w:rsidR="00021A9F" w:rsidRPr="00DB7B39">
        <w:rPr>
          <w:rFonts w:ascii="Times New Roman" w:hAnsi="Times New Roman" w:cs="Times New Roman"/>
        </w:rPr>
        <w:t xml:space="preserve">. </w:t>
      </w:r>
      <w:r w:rsidR="002A5F90" w:rsidRPr="00DB7B39">
        <w:rPr>
          <w:rFonts w:ascii="Times New Roman" w:hAnsi="Times New Roman" w:cs="Times New Roman"/>
        </w:rPr>
        <w:t xml:space="preserve">Upon reception of the HARQ-ACK, the </w:t>
      </w:r>
      <w:r w:rsidR="003628B5">
        <w:rPr>
          <w:rFonts w:ascii="Times New Roman" w:hAnsi="Times New Roman" w:cs="Times New Roman"/>
        </w:rPr>
        <w:t>gNB</w:t>
      </w:r>
      <w:r w:rsidR="002A5F90" w:rsidRPr="00DB7B39">
        <w:rPr>
          <w:rFonts w:ascii="Times New Roman" w:hAnsi="Times New Roman" w:cs="Times New Roman"/>
        </w:rPr>
        <w:t xml:space="preserve"> can, if needed, retransmit the downlink data in slot 8. Thus, the HARQ RTT is equal to the duration of 8 slots.</w:t>
      </w:r>
      <w:r w:rsidR="009A350D" w:rsidRPr="00DB7B39">
        <w:rPr>
          <w:rFonts w:ascii="Times New Roman" w:hAnsi="Times New Roman" w:cs="Times New Roman"/>
        </w:rPr>
        <w:t xml:space="preserve"> </w:t>
      </w:r>
      <w:r w:rsidR="007F5051" w:rsidRPr="00DB7B39">
        <w:rPr>
          <w:rFonts w:ascii="Times New Roman" w:hAnsi="Times New Roman" w:cs="Times New Roman"/>
        </w:rPr>
        <w:t xml:space="preserve">From </w:t>
      </w:r>
      <w:r w:rsidR="003628B5">
        <w:rPr>
          <w:rFonts w:ascii="Times New Roman" w:hAnsi="Times New Roman" w:cs="Times New Roman"/>
        </w:rPr>
        <w:t>Figure 1</w:t>
      </w:r>
      <w:r w:rsidR="007F5051" w:rsidRPr="00DB7B39">
        <w:rPr>
          <w:rFonts w:ascii="Times New Roman" w:hAnsi="Times New Roman" w:cs="Times New Roman"/>
        </w:rPr>
        <w:t>, it is seen the tim</w:t>
      </w:r>
      <w:r w:rsidR="00F11E20" w:rsidRPr="00DB7B39">
        <w:rPr>
          <w:rFonts w:ascii="Times New Roman" w:hAnsi="Times New Roman" w:cs="Times New Roman"/>
        </w:rPr>
        <w:t>ing requirement</w:t>
      </w:r>
      <w:r w:rsidR="007F5051" w:rsidRPr="00DB7B39">
        <w:rPr>
          <w:rFonts w:ascii="Times New Roman" w:hAnsi="Times New Roman" w:cs="Times New Roman"/>
        </w:rPr>
        <w:t xml:space="preserve"> for HARQ-ACK feedback is equal to ‘Duration of 5 slots – T</w:t>
      </w:r>
      <w:r w:rsidR="00647981" w:rsidRPr="00DB7B39">
        <w:rPr>
          <w:rFonts w:ascii="Times New Roman" w:hAnsi="Times New Roman" w:cs="Times New Roman"/>
          <w:vertAlign w:val="subscript"/>
        </w:rPr>
        <w:t>A</w:t>
      </w:r>
      <w:r w:rsidR="007F5051" w:rsidRPr="00DB7B39">
        <w:rPr>
          <w:rFonts w:ascii="Times New Roman" w:hAnsi="Times New Roman" w:cs="Times New Roman"/>
        </w:rPr>
        <w:t xml:space="preserve"> – Duration of HARQ-ACK’. </w:t>
      </w:r>
      <w:r w:rsidR="009A350D" w:rsidRPr="00DB7B39">
        <w:rPr>
          <w:rFonts w:ascii="Times New Roman" w:hAnsi="Times New Roman" w:cs="Times New Roman"/>
        </w:rPr>
        <w:t>More s</w:t>
      </w:r>
      <w:r w:rsidR="007F5051" w:rsidRPr="00DB7B39">
        <w:rPr>
          <w:rFonts w:ascii="Times New Roman" w:hAnsi="Times New Roman" w:cs="Times New Roman"/>
        </w:rPr>
        <w:t xml:space="preserve">pecifically, the </w:t>
      </w:r>
      <w:r w:rsidR="00F11E20" w:rsidRPr="00DB7B39">
        <w:rPr>
          <w:rFonts w:ascii="Times New Roman" w:hAnsi="Times New Roman" w:cs="Times New Roman"/>
        </w:rPr>
        <w:t>requirement</w:t>
      </w:r>
      <w:r w:rsidR="007F5051" w:rsidRPr="00DB7B39">
        <w:rPr>
          <w:rFonts w:ascii="Times New Roman" w:hAnsi="Times New Roman" w:cs="Times New Roman"/>
        </w:rPr>
        <w:t xml:space="preserve"> is ‘Duration of (1+m/2) slots – T</w:t>
      </w:r>
      <w:r w:rsidR="00647981" w:rsidRPr="00DB7B39">
        <w:rPr>
          <w:rFonts w:ascii="Times New Roman" w:hAnsi="Times New Roman" w:cs="Times New Roman"/>
          <w:vertAlign w:val="subscript"/>
        </w:rPr>
        <w:t>A</w:t>
      </w:r>
      <w:r w:rsidR="007F5051" w:rsidRPr="00DB7B39">
        <w:rPr>
          <w:rFonts w:ascii="Times New Roman" w:hAnsi="Times New Roman" w:cs="Times New Roman"/>
        </w:rPr>
        <w:t xml:space="preserve"> – Duration of HARQ-ACK’ when the HARQ RTT is equal to the duration of m slots</w:t>
      </w:r>
      <w:r w:rsidR="007F5051" w:rsidRPr="00DB7B39">
        <w:rPr>
          <w:rFonts w:ascii="Times New Roman" w:hAnsi="Times New Roman" w:cs="Times New Roman"/>
          <w:color w:val="000000" w:themeColor="text1"/>
        </w:rPr>
        <w:t>.</w:t>
      </w:r>
      <w:r w:rsidR="007F5051" w:rsidRPr="00DB7B39">
        <w:rPr>
          <w:rFonts w:ascii="Times New Roman" w:hAnsi="Times New Roman" w:cs="Times New Roman"/>
        </w:rPr>
        <w:t xml:space="preserve"> </w:t>
      </w:r>
    </w:p>
    <w:p w:rsidR="00F6281B" w:rsidRPr="001110E9" w:rsidRDefault="00F6281B" w:rsidP="001110E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</w:rPr>
      </w:pPr>
      <w:r w:rsidRPr="00DB7B39">
        <w:rPr>
          <w:rFonts w:ascii="Times New Roman" w:hAnsi="Times New Roman" w:cs="Times New Roman"/>
        </w:rPr>
        <w:t>To feedback HARQ-ACK, the behaviors the UE needs to perform include</w:t>
      </w:r>
      <w:r w:rsidR="001110E9">
        <w:rPr>
          <w:rFonts w:ascii="Times New Roman" w:hAnsi="Times New Roman" w:cs="Times New Roman"/>
        </w:rPr>
        <w:t xml:space="preserve"> </w:t>
      </w:r>
      <w:r w:rsidRPr="001110E9">
        <w:rPr>
          <w:rFonts w:ascii="Times New Roman" w:hAnsi="Times New Roman" w:cs="Times New Roman"/>
        </w:rPr>
        <w:t xml:space="preserve">demodulation and decoding of </w:t>
      </w:r>
      <w:r w:rsidR="001110E9">
        <w:rPr>
          <w:rFonts w:ascii="Times New Roman" w:hAnsi="Times New Roman" w:cs="Times New Roman"/>
        </w:rPr>
        <w:t xml:space="preserve">PDCCH, </w:t>
      </w:r>
      <w:r w:rsidRPr="001110E9">
        <w:rPr>
          <w:rFonts w:ascii="Times New Roman" w:hAnsi="Times New Roman" w:cs="Times New Roman"/>
        </w:rPr>
        <w:t xml:space="preserve">demodulation and decoding of </w:t>
      </w:r>
      <w:r w:rsidR="001110E9">
        <w:rPr>
          <w:rFonts w:ascii="Times New Roman" w:hAnsi="Times New Roman" w:cs="Times New Roman"/>
        </w:rPr>
        <w:t xml:space="preserve">PDSCH, </w:t>
      </w:r>
      <w:r w:rsidRPr="001110E9">
        <w:rPr>
          <w:rFonts w:ascii="Times New Roman" w:hAnsi="Times New Roman" w:cs="Times New Roman"/>
        </w:rPr>
        <w:t>encoding of the HARQ-ACK</w:t>
      </w:r>
      <w:r w:rsidR="001110E9">
        <w:rPr>
          <w:rFonts w:ascii="Times New Roman" w:hAnsi="Times New Roman" w:cs="Times New Roman"/>
        </w:rPr>
        <w:t xml:space="preserve">, and </w:t>
      </w:r>
      <w:r w:rsidR="007F5051" w:rsidRPr="001110E9">
        <w:rPr>
          <w:rFonts w:ascii="Times New Roman" w:hAnsi="Times New Roman" w:cs="Times New Roman"/>
        </w:rPr>
        <w:t>s</w:t>
      </w:r>
      <w:r w:rsidRPr="001110E9">
        <w:rPr>
          <w:rFonts w:ascii="Times New Roman" w:hAnsi="Times New Roman" w:cs="Times New Roman"/>
        </w:rPr>
        <w:t>witch</w:t>
      </w:r>
      <w:r w:rsidR="00417023" w:rsidRPr="001110E9">
        <w:rPr>
          <w:rFonts w:ascii="Times New Roman" w:hAnsi="Times New Roman" w:cs="Times New Roman"/>
        </w:rPr>
        <w:t>ing</w:t>
      </w:r>
      <w:r w:rsidRPr="001110E9">
        <w:rPr>
          <w:rFonts w:ascii="Times New Roman" w:hAnsi="Times New Roman" w:cs="Times New Roman"/>
        </w:rPr>
        <w:t xml:space="preserve"> from downlink reception to uplink transmission. </w:t>
      </w:r>
    </w:p>
    <w:p w:rsidR="001110E9" w:rsidRDefault="009A2CB7" w:rsidP="001110E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</w:rPr>
      </w:pPr>
      <w:r w:rsidRPr="00DB7B39">
        <w:rPr>
          <w:rFonts w:ascii="Times New Roman" w:hAnsi="Times New Roman" w:cs="Times New Roman"/>
        </w:rPr>
        <w:t xml:space="preserve">Whether the UE can feedback HARQ-ACK in time depends on a number of factors. </w:t>
      </w:r>
      <w:r w:rsidR="001110E9">
        <w:rPr>
          <w:rFonts w:ascii="Times New Roman" w:hAnsi="Times New Roman" w:cs="Times New Roman"/>
        </w:rPr>
        <w:t>Some</w:t>
      </w:r>
      <w:r w:rsidRPr="00DB7B39">
        <w:rPr>
          <w:rFonts w:ascii="Times New Roman" w:hAnsi="Times New Roman" w:cs="Times New Roman"/>
        </w:rPr>
        <w:t xml:space="preserve"> example</w:t>
      </w:r>
      <w:r w:rsidR="001110E9">
        <w:rPr>
          <w:rFonts w:ascii="Times New Roman" w:hAnsi="Times New Roman" w:cs="Times New Roman"/>
        </w:rPr>
        <w:t>s are given in the following.</w:t>
      </w:r>
      <w:r w:rsidRPr="00DB7B39">
        <w:rPr>
          <w:rFonts w:ascii="Times New Roman" w:hAnsi="Times New Roman" w:cs="Times New Roman"/>
        </w:rPr>
        <w:t xml:space="preserve"> </w:t>
      </w:r>
    </w:p>
    <w:p w:rsidR="009A2CB7" w:rsidRPr="001110E9" w:rsidRDefault="001110E9" w:rsidP="001110E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110E9">
        <w:rPr>
          <w:rFonts w:ascii="Times New Roman" w:hAnsi="Times New Roman" w:cs="Times New Roman"/>
        </w:rPr>
        <w:t>T</w:t>
      </w:r>
      <w:r w:rsidR="009A2CB7" w:rsidRPr="001110E9">
        <w:rPr>
          <w:rFonts w:ascii="Times New Roman" w:hAnsi="Times New Roman" w:cs="Times New Roman"/>
        </w:rPr>
        <w:t xml:space="preserve">he UE processing time is proportional to the number of configured component carriers. </w:t>
      </w:r>
    </w:p>
    <w:p w:rsidR="009A2CB7" w:rsidRPr="001110E9" w:rsidRDefault="009A2CB7" w:rsidP="001110E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110E9">
        <w:rPr>
          <w:rFonts w:ascii="Times New Roman" w:hAnsi="Times New Roman" w:cs="Times New Roman"/>
        </w:rPr>
        <w:t xml:space="preserve">The UE processing time is </w:t>
      </w:r>
      <w:r w:rsidR="00417023" w:rsidRPr="001110E9">
        <w:rPr>
          <w:rFonts w:ascii="Times New Roman" w:hAnsi="Times New Roman" w:cs="Times New Roman"/>
        </w:rPr>
        <w:t xml:space="preserve">also </w:t>
      </w:r>
      <w:r w:rsidRPr="001110E9">
        <w:rPr>
          <w:rFonts w:ascii="Times New Roman" w:hAnsi="Times New Roman" w:cs="Times New Roman"/>
        </w:rPr>
        <w:t xml:space="preserve">proportional to the duration of the downlink control channel. </w:t>
      </w:r>
      <w:r w:rsidR="008E4826" w:rsidRPr="001110E9">
        <w:rPr>
          <w:rFonts w:ascii="Times New Roman" w:hAnsi="Times New Roman" w:cs="Times New Roman"/>
        </w:rPr>
        <w:t xml:space="preserve">Thus, the HARQ timing requirement for the UE is </w:t>
      </w:r>
      <w:r w:rsidR="00417023" w:rsidRPr="001110E9">
        <w:rPr>
          <w:rFonts w:ascii="Times New Roman" w:hAnsi="Times New Roman" w:cs="Times New Roman"/>
        </w:rPr>
        <w:t>s</w:t>
      </w:r>
      <w:r w:rsidR="008E4826" w:rsidRPr="001110E9">
        <w:rPr>
          <w:rFonts w:ascii="Times New Roman" w:hAnsi="Times New Roman" w:cs="Times New Roman"/>
        </w:rPr>
        <w:t>trict</w:t>
      </w:r>
      <w:r w:rsidR="00417023" w:rsidRPr="001110E9">
        <w:rPr>
          <w:rFonts w:ascii="Times New Roman" w:hAnsi="Times New Roman" w:cs="Times New Roman"/>
        </w:rPr>
        <w:t>er</w:t>
      </w:r>
      <w:r w:rsidR="008E4826" w:rsidRPr="001110E9">
        <w:rPr>
          <w:rFonts w:ascii="Times New Roman" w:hAnsi="Times New Roman" w:cs="Times New Roman"/>
        </w:rPr>
        <w:t xml:space="preserve"> when the duration of the downlink control channel is </w:t>
      </w:r>
      <w:r w:rsidR="00417023" w:rsidRPr="001110E9">
        <w:rPr>
          <w:rFonts w:ascii="Times New Roman" w:hAnsi="Times New Roman" w:cs="Times New Roman"/>
        </w:rPr>
        <w:t>long</w:t>
      </w:r>
      <w:r w:rsidR="008E4826" w:rsidRPr="001110E9">
        <w:rPr>
          <w:rFonts w:ascii="Times New Roman" w:hAnsi="Times New Roman" w:cs="Times New Roman"/>
        </w:rPr>
        <w:t>er.</w:t>
      </w:r>
    </w:p>
    <w:p w:rsidR="00BE5A0D" w:rsidRPr="001110E9" w:rsidRDefault="00BE5A0D" w:rsidP="001110E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110E9">
        <w:rPr>
          <w:rFonts w:ascii="Times New Roman" w:hAnsi="Times New Roman" w:cs="Times New Roman"/>
        </w:rPr>
        <w:lastRenderedPageBreak/>
        <w:t>The HARQ timing requirement for the UE is less strict when the subcarrier spacing is smaller. This is because a smaller subcarrier spacing leads to a longer OFDM symbol duration.</w:t>
      </w:r>
    </w:p>
    <w:p w:rsidR="009A2CB7" w:rsidRPr="001110E9" w:rsidRDefault="00F11E20" w:rsidP="001110E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110E9">
        <w:rPr>
          <w:rFonts w:ascii="Times New Roman" w:hAnsi="Times New Roman" w:cs="Times New Roman"/>
        </w:rPr>
        <w:t xml:space="preserve">The HARQ timing requirement for the UE is less strict when the </w:t>
      </w:r>
      <w:r w:rsidR="00497630" w:rsidRPr="001110E9">
        <w:rPr>
          <w:rFonts w:ascii="Times New Roman" w:hAnsi="Times New Roman" w:cs="Times New Roman"/>
        </w:rPr>
        <w:t>number of OFDM symbols in</w:t>
      </w:r>
      <w:r w:rsidRPr="001110E9">
        <w:rPr>
          <w:rFonts w:ascii="Times New Roman" w:hAnsi="Times New Roman" w:cs="Times New Roman"/>
        </w:rPr>
        <w:t xml:space="preserve"> a slot is l</w:t>
      </w:r>
      <w:r w:rsidR="00497630" w:rsidRPr="001110E9">
        <w:rPr>
          <w:rFonts w:ascii="Times New Roman" w:hAnsi="Times New Roman" w:cs="Times New Roman"/>
        </w:rPr>
        <w:t>ar</w:t>
      </w:r>
      <w:r w:rsidRPr="001110E9">
        <w:rPr>
          <w:rFonts w:ascii="Times New Roman" w:hAnsi="Times New Roman" w:cs="Times New Roman"/>
        </w:rPr>
        <w:t xml:space="preserve">ger. </w:t>
      </w:r>
    </w:p>
    <w:p w:rsidR="00F11E20" w:rsidRPr="001110E9" w:rsidRDefault="00F11E20" w:rsidP="001110E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110E9">
        <w:rPr>
          <w:rFonts w:ascii="Times New Roman" w:hAnsi="Times New Roman" w:cs="Times New Roman"/>
        </w:rPr>
        <w:t>The HARQ timing requirement for the UE is less strict when the n</w:t>
      </w:r>
      <w:r w:rsidR="00497630" w:rsidRPr="001110E9">
        <w:rPr>
          <w:rFonts w:ascii="Times New Roman" w:hAnsi="Times New Roman" w:cs="Times New Roman"/>
        </w:rPr>
        <w:t>umber of OFDM symbols of</w:t>
      </w:r>
      <w:r w:rsidRPr="001110E9">
        <w:rPr>
          <w:rFonts w:ascii="Times New Roman" w:hAnsi="Times New Roman" w:cs="Times New Roman"/>
        </w:rPr>
        <w:t xml:space="preserve"> the HARQ-ACK is s</w:t>
      </w:r>
      <w:r w:rsidR="00497630" w:rsidRPr="001110E9">
        <w:rPr>
          <w:rFonts w:ascii="Times New Roman" w:hAnsi="Times New Roman" w:cs="Times New Roman"/>
        </w:rPr>
        <w:t>mall</w:t>
      </w:r>
      <w:r w:rsidRPr="001110E9">
        <w:rPr>
          <w:rFonts w:ascii="Times New Roman" w:hAnsi="Times New Roman" w:cs="Times New Roman"/>
        </w:rPr>
        <w:t>er.</w:t>
      </w:r>
    </w:p>
    <w:p w:rsidR="00F11E20" w:rsidRPr="001110E9" w:rsidRDefault="00F11E20" w:rsidP="001110E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110E9">
        <w:rPr>
          <w:rFonts w:ascii="Times New Roman" w:hAnsi="Times New Roman" w:cs="Times New Roman"/>
        </w:rPr>
        <w:t xml:space="preserve">The HARQ timing requirement for the UE is less strict when the timing advance </w:t>
      </w:r>
      <w:r w:rsidR="00497630" w:rsidRPr="001110E9">
        <w:rPr>
          <w:rFonts w:ascii="Times New Roman" w:hAnsi="Times New Roman" w:cs="Times New Roman"/>
        </w:rPr>
        <w:t>ha</w:t>
      </w:r>
      <w:r w:rsidRPr="001110E9">
        <w:rPr>
          <w:rFonts w:ascii="Times New Roman" w:hAnsi="Times New Roman" w:cs="Times New Roman"/>
        </w:rPr>
        <w:t xml:space="preserve">s </w:t>
      </w:r>
      <w:r w:rsidR="00497630" w:rsidRPr="001110E9">
        <w:rPr>
          <w:rFonts w:ascii="Times New Roman" w:hAnsi="Times New Roman" w:cs="Times New Roman"/>
        </w:rPr>
        <w:t xml:space="preserve">a </w:t>
      </w:r>
      <w:r w:rsidRPr="001110E9">
        <w:rPr>
          <w:rFonts w:ascii="Times New Roman" w:hAnsi="Times New Roman" w:cs="Times New Roman"/>
        </w:rPr>
        <w:t>shorter</w:t>
      </w:r>
      <w:r w:rsidR="00497630" w:rsidRPr="001110E9">
        <w:rPr>
          <w:rFonts w:ascii="Times New Roman" w:hAnsi="Times New Roman" w:cs="Times New Roman"/>
        </w:rPr>
        <w:t xml:space="preserve"> duration</w:t>
      </w:r>
      <w:r w:rsidRPr="001110E9">
        <w:rPr>
          <w:rFonts w:ascii="Times New Roman" w:hAnsi="Times New Roman" w:cs="Times New Roman"/>
        </w:rPr>
        <w:t>.</w:t>
      </w:r>
    </w:p>
    <w:p w:rsidR="00F11E20" w:rsidRPr="001110E9" w:rsidRDefault="00F11E20" w:rsidP="001110E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110E9">
        <w:rPr>
          <w:rFonts w:ascii="Times New Roman" w:hAnsi="Times New Roman" w:cs="Times New Roman"/>
        </w:rPr>
        <w:t>The HARQ timing requirement for the UE is stricter when time-domain interleaving is applied in the downlink data channel. This is because UE pipeline processing is less applicable when time domain interleaving is applied in the downlink data channel.</w:t>
      </w:r>
    </w:p>
    <w:p w:rsidR="00F11E20" w:rsidRDefault="00F11E20" w:rsidP="001110E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110E9">
        <w:rPr>
          <w:rFonts w:ascii="Times New Roman" w:hAnsi="Times New Roman" w:cs="Times New Roman"/>
        </w:rPr>
        <w:t>The HARQ timing requirement for the UE is stricter when the resource element mapping of the downlink data channel is time first. This is because UE pipeline processing</w:t>
      </w:r>
      <w:r w:rsidR="00497630" w:rsidRPr="001110E9">
        <w:rPr>
          <w:rFonts w:ascii="Times New Roman" w:hAnsi="Times New Roman" w:cs="Times New Roman"/>
        </w:rPr>
        <w:t xml:space="preserve"> in time</w:t>
      </w:r>
      <w:r w:rsidRPr="001110E9">
        <w:rPr>
          <w:rFonts w:ascii="Times New Roman" w:hAnsi="Times New Roman" w:cs="Times New Roman"/>
        </w:rPr>
        <w:t xml:space="preserve"> is less applicable when time domain interleaving is applied in the downlink data channel.</w:t>
      </w:r>
    </w:p>
    <w:p w:rsidR="00AC696A" w:rsidRPr="00186903" w:rsidRDefault="00186903" w:rsidP="006656A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>Observation</w:t>
      </w:r>
      <w:r w:rsidR="00347FD1">
        <w:rPr>
          <w:rFonts w:ascii="Times New Roman" w:hAnsi="Times New Roman" w:cs="Times New Roman"/>
          <w:b/>
        </w:rPr>
        <w:t xml:space="preserve"> 1</w:t>
      </w:r>
      <w:r w:rsidRPr="00186903">
        <w:rPr>
          <w:rFonts w:ascii="Times New Roman" w:hAnsi="Times New Roman" w:cs="Times New Roman"/>
          <w:b/>
        </w:rPr>
        <w:t>: The</w:t>
      </w:r>
      <w:r w:rsidR="009C45D5" w:rsidRPr="00186903">
        <w:rPr>
          <w:rFonts w:ascii="Times New Roman" w:hAnsi="Times New Roman" w:cs="Times New Roman"/>
          <w:b/>
        </w:rPr>
        <w:t xml:space="preserve"> </w:t>
      </w:r>
      <w:r w:rsidR="00D14064" w:rsidRPr="00186903">
        <w:rPr>
          <w:rFonts w:ascii="Times New Roman" w:hAnsi="Times New Roman" w:cs="Times New Roman"/>
          <w:b/>
        </w:rPr>
        <w:t>parameter</w:t>
      </w:r>
      <w:r w:rsidR="009C45D5" w:rsidRPr="00186903">
        <w:rPr>
          <w:rFonts w:ascii="Times New Roman" w:hAnsi="Times New Roman" w:cs="Times New Roman"/>
          <w:b/>
        </w:rPr>
        <w:t>s</w:t>
      </w:r>
      <w:r w:rsidRPr="00186903">
        <w:rPr>
          <w:rFonts w:ascii="Times New Roman" w:hAnsi="Times New Roman" w:cs="Times New Roman"/>
          <w:b/>
        </w:rPr>
        <w:t xml:space="preserve"> relevant to the processing time to generating HARQ-ACK</w:t>
      </w:r>
      <w:r w:rsidR="009C45D5" w:rsidRPr="00186903">
        <w:rPr>
          <w:rFonts w:ascii="Times New Roman" w:hAnsi="Times New Roman" w:cs="Times New Roman"/>
          <w:b/>
        </w:rPr>
        <w:t xml:space="preserve"> includ</w:t>
      </w:r>
      <w:r w:rsidRPr="00186903">
        <w:rPr>
          <w:rFonts w:ascii="Times New Roman" w:hAnsi="Times New Roman" w:cs="Times New Roman"/>
          <w:b/>
        </w:rPr>
        <w:t>e</w:t>
      </w:r>
      <w:r w:rsidR="009C45D5" w:rsidRPr="00186903">
        <w:rPr>
          <w:rFonts w:ascii="Times New Roman" w:hAnsi="Times New Roman" w:cs="Times New Roman"/>
          <w:b/>
        </w:rPr>
        <w:t xml:space="preserve"> </w:t>
      </w:r>
    </w:p>
    <w:p w:rsidR="00715D01" w:rsidRPr="00186903" w:rsidRDefault="009C45D5" w:rsidP="006656AD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>the n</w:t>
      </w:r>
      <w:r w:rsidR="00715D01" w:rsidRPr="00186903">
        <w:rPr>
          <w:rFonts w:ascii="Times New Roman" w:hAnsi="Times New Roman" w:cs="Times New Roman"/>
          <w:b/>
        </w:rPr>
        <w:t>umber of configured component carriers</w:t>
      </w:r>
      <w:r w:rsidRPr="00186903">
        <w:rPr>
          <w:rFonts w:ascii="Times New Roman" w:hAnsi="Times New Roman" w:cs="Times New Roman"/>
          <w:b/>
        </w:rPr>
        <w:t>;</w:t>
      </w:r>
    </w:p>
    <w:p w:rsidR="009C45D5" w:rsidRPr="00186903" w:rsidRDefault="009C45D5" w:rsidP="006656AD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 xml:space="preserve">the number of OFDM symbols in </w:t>
      </w:r>
      <w:r w:rsidR="001110E9" w:rsidRPr="00186903">
        <w:rPr>
          <w:rFonts w:ascii="Times New Roman" w:hAnsi="Times New Roman" w:cs="Times New Roman"/>
          <w:b/>
        </w:rPr>
        <w:t>the CORESET</w:t>
      </w:r>
      <w:r w:rsidRPr="00186903">
        <w:rPr>
          <w:rFonts w:ascii="Times New Roman" w:hAnsi="Times New Roman" w:cs="Times New Roman"/>
          <w:b/>
        </w:rPr>
        <w:t>;</w:t>
      </w:r>
    </w:p>
    <w:p w:rsidR="00146DF1" w:rsidRPr="00186903" w:rsidRDefault="00146DF1" w:rsidP="006656AD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>the subcarrier spacing;</w:t>
      </w:r>
    </w:p>
    <w:p w:rsidR="00715D01" w:rsidRPr="00186903" w:rsidRDefault="009C45D5" w:rsidP="006656AD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>the n</w:t>
      </w:r>
      <w:r w:rsidR="00715D01" w:rsidRPr="00186903">
        <w:rPr>
          <w:rFonts w:ascii="Times New Roman" w:hAnsi="Times New Roman" w:cs="Times New Roman"/>
          <w:b/>
        </w:rPr>
        <w:t>umber of OFDM symbols in a slot</w:t>
      </w:r>
      <w:r w:rsidRPr="00186903">
        <w:rPr>
          <w:rFonts w:ascii="Times New Roman" w:hAnsi="Times New Roman" w:cs="Times New Roman"/>
          <w:b/>
        </w:rPr>
        <w:t>;</w:t>
      </w:r>
    </w:p>
    <w:p w:rsidR="00715D01" w:rsidRPr="00186903" w:rsidRDefault="009C45D5" w:rsidP="006656AD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>the n</w:t>
      </w:r>
      <w:r w:rsidR="00715D01" w:rsidRPr="00186903">
        <w:rPr>
          <w:rFonts w:ascii="Times New Roman" w:hAnsi="Times New Roman" w:cs="Times New Roman"/>
          <w:b/>
        </w:rPr>
        <w:t xml:space="preserve">umber of OFDM symbols in </w:t>
      </w:r>
      <w:r w:rsidRPr="00186903">
        <w:rPr>
          <w:rFonts w:ascii="Times New Roman" w:hAnsi="Times New Roman" w:cs="Times New Roman"/>
          <w:b/>
        </w:rPr>
        <w:t>HARQ-ACK;</w:t>
      </w:r>
    </w:p>
    <w:p w:rsidR="00715D01" w:rsidRPr="00186903" w:rsidRDefault="009C45D5" w:rsidP="006656AD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 xml:space="preserve">the </w:t>
      </w:r>
      <w:r w:rsidR="00497630" w:rsidRPr="00186903">
        <w:rPr>
          <w:rFonts w:ascii="Times New Roman" w:hAnsi="Times New Roman" w:cs="Times New Roman"/>
          <w:b/>
        </w:rPr>
        <w:t>duration</w:t>
      </w:r>
      <w:r w:rsidRPr="00186903">
        <w:rPr>
          <w:rFonts w:ascii="Times New Roman" w:hAnsi="Times New Roman" w:cs="Times New Roman"/>
          <w:b/>
        </w:rPr>
        <w:t xml:space="preserve"> of t</w:t>
      </w:r>
      <w:r w:rsidR="00715D01" w:rsidRPr="00186903">
        <w:rPr>
          <w:rFonts w:ascii="Times New Roman" w:hAnsi="Times New Roman" w:cs="Times New Roman"/>
          <w:b/>
        </w:rPr>
        <w:t>iming advance</w:t>
      </w:r>
      <w:r w:rsidRPr="00186903">
        <w:rPr>
          <w:rFonts w:ascii="Times New Roman" w:hAnsi="Times New Roman" w:cs="Times New Roman"/>
          <w:b/>
        </w:rPr>
        <w:t>;</w:t>
      </w:r>
    </w:p>
    <w:p w:rsidR="000B75B1" w:rsidRPr="00186903" w:rsidRDefault="009C45D5" w:rsidP="006656AD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>w</w:t>
      </w:r>
      <w:r w:rsidR="00715D01" w:rsidRPr="00186903">
        <w:rPr>
          <w:rFonts w:ascii="Times New Roman" w:hAnsi="Times New Roman" w:cs="Times New Roman"/>
          <w:b/>
        </w:rPr>
        <w:t xml:space="preserve">hether or not </w:t>
      </w:r>
      <w:r w:rsidRPr="00186903">
        <w:rPr>
          <w:rFonts w:ascii="Times New Roman" w:hAnsi="Times New Roman" w:cs="Times New Roman"/>
          <w:b/>
        </w:rPr>
        <w:t xml:space="preserve">the </w:t>
      </w:r>
      <w:r w:rsidR="00715D01" w:rsidRPr="00186903">
        <w:rPr>
          <w:rFonts w:ascii="Times New Roman" w:hAnsi="Times New Roman" w:cs="Times New Roman"/>
          <w:b/>
        </w:rPr>
        <w:t xml:space="preserve">time-domain interleaving is applied in </w:t>
      </w:r>
      <w:r w:rsidRPr="00186903">
        <w:rPr>
          <w:rFonts w:ascii="Times New Roman" w:hAnsi="Times New Roman" w:cs="Times New Roman"/>
          <w:b/>
        </w:rPr>
        <w:t>the downlink data channel;</w:t>
      </w:r>
      <w:r w:rsidR="00715D01" w:rsidRPr="00186903">
        <w:rPr>
          <w:rFonts w:ascii="Times New Roman" w:hAnsi="Times New Roman" w:cs="Times New Roman"/>
          <w:b/>
        </w:rPr>
        <w:t xml:space="preserve"> </w:t>
      </w:r>
      <w:r w:rsidR="000B75B1" w:rsidRPr="00186903">
        <w:rPr>
          <w:rFonts w:ascii="Times New Roman" w:hAnsi="Times New Roman" w:cs="Times New Roman"/>
          <w:b/>
        </w:rPr>
        <w:t xml:space="preserve"> </w:t>
      </w:r>
    </w:p>
    <w:p w:rsidR="0011286E" w:rsidRPr="00186903" w:rsidRDefault="009C45D5" w:rsidP="00D46A52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</w:rPr>
      </w:pPr>
      <w:r w:rsidRPr="00186903">
        <w:rPr>
          <w:rFonts w:ascii="Times New Roman" w:hAnsi="Times New Roman" w:cs="Times New Roman"/>
          <w:b/>
        </w:rPr>
        <w:t>w</w:t>
      </w:r>
      <w:r w:rsidR="00715D01" w:rsidRPr="00186903">
        <w:rPr>
          <w:rFonts w:ascii="Times New Roman" w:hAnsi="Times New Roman" w:cs="Times New Roman"/>
          <w:b/>
        </w:rPr>
        <w:t xml:space="preserve">hether or not the resource element mapping of </w:t>
      </w:r>
      <w:r w:rsidRPr="00186903">
        <w:rPr>
          <w:rFonts w:ascii="Times New Roman" w:hAnsi="Times New Roman" w:cs="Times New Roman"/>
          <w:b/>
        </w:rPr>
        <w:t>the downlink data channel</w:t>
      </w:r>
      <w:r w:rsidR="00715D01" w:rsidRPr="00186903">
        <w:rPr>
          <w:rFonts w:ascii="Times New Roman" w:hAnsi="Times New Roman" w:cs="Times New Roman"/>
          <w:b/>
        </w:rPr>
        <w:t xml:space="preserve"> is time first</w:t>
      </w:r>
      <w:r w:rsidR="00186903" w:rsidRPr="00186903">
        <w:rPr>
          <w:rFonts w:ascii="Times New Roman" w:hAnsi="Times New Roman" w:cs="Times New Roman"/>
          <w:b/>
        </w:rPr>
        <w:t>.</w:t>
      </w:r>
    </w:p>
    <w:p w:rsidR="00BE5A0D" w:rsidRPr="00DB7B39" w:rsidRDefault="00A14652" w:rsidP="006656AD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discussion above, </w:t>
      </w:r>
      <w:r w:rsidR="00D14064" w:rsidRPr="00DB7B39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specification on the </w:t>
      </w:r>
      <w:r w:rsidR="00D14064" w:rsidRPr="00DB7B39">
        <w:rPr>
          <w:rFonts w:ascii="Times New Roman" w:hAnsi="Times New Roman" w:cs="Times New Roman"/>
        </w:rPr>
        <w:t xml:space="preserve">transmission of HARQ-ACK </w:t>
      </w:r>
      <w:r w:rsidR="00093C39">
        <w:rPr>
          <w:rFonts w:ascii="Times New Roman" w:hAnsi="Times New Roman" w:cs="Times New Roman"/>
        </w:rPr>
        <w:t xml:space="preserve">can follow the rule below. </w:t>
      </w:r>
      <w:r w:rsidR="00D14064" w:rsidRPr="00DB7B39">
        <w:rPr>
          <w:rFonts w:ascii="Times New Roman" w:hAnsi="Times New Roman" w:cs="Times New Roman"/>
        </w:rPr>
        <w:t xml:space="preserve"> </w:t>
      </w:r>
    </w:p>
    <w:p w:rsidR="00BE5A0D" w:rsidRPr="00DB7B39" w:rsidRDefault="00A14652" w:rsidP="006656AD">
      <w:pPr>
        <w:pStyle w:val="ListParagraph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</w:t>
      </w:r>
      <w:r w:rsidR="0011286E" w:rsidRPr="00DB7B39">
        <w:rPr>
          <w:rFonts w:ascii="Times New Roman" w:hAnsi="Times New Roman" w:cs="Times New Roman"/>
        </w:rPr>
        <w:t xml:space="preserve"> parameters </w:t>
      </w:r>
      <w:r w:rsidR="00497630" w:rsidRPr="00DB7B39">
        <w:rPr>
          <w:rFonts w:ascii="Times New Roman" w:hAnsi="Times New Roman" w:cs="Times New Roman"/>
        </w:rPr>
        <w:t>relevant to the processing time of generating the HARQ-ACK</w:t>
      </w:r>
      <w:r>
        <w:rPr>
          <w:rFonts w:ascii="Times New Roman" w:hAnsi="Times New Roman" w:cs="Times New Roman"/>
        </w:rPr>
        <w:t xml:space="preserve"> are chosen</w:t>
      </w:r>
      <w:r w:rsidR="00497630" w:rsidRPr="00DB7B39">
        <w:rPr>
          <w:rFonts w:ascii="Times New Roman" w:hAnsi="Times New Roman" w:cs="Times New Roman"/>
        </w:rPr>
        <w:t xml:space="preserve">. </w:t>
      </w:r>
      <w:r w:rsidR="00807508">
        <w:rPr>
          <w:rFonts w:ascii="Times New Roman" w:hAnsi="Times New Roman" w:cs="Times New Roman"/>
        </w:rPr>
        <w:t>Some e</w:t>
      </w:r>
      <w:r w:rsidR="00497630" w:rsidRPr="00DB7B39">
        <w:rPr>
          <w:rFonts w:ascii="Times New Roman" w:hAnsi="Times New Roman" w:cs="Times New Roman"/>
        </w:rPr>
        <w:t>xamples of the parameters are</w:t>
      </w:r>
      <w:r w:rsidR="0011286E" w:rsidRPr="00DB7B39">
        <w:rPr>
          <w:rFonts w:ascii="Times New Roman" w:hAnsi="Times New Roman" w:cs="Times New Roman"/>
        </w:rPr>
        <w:t xml:space="preserve"> listed above. </w:t>
      </w:r>
    </w:p>
    <w:p w:rsidR="00945EEC" w:rsidRPr="00A14652" w:rsidRDefault="00A14652" w:rsidP="006656AD">
      <w:pPr>
        <w:pStyle w:val="ListParagraph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</w:rPr>
      </w:pPr>
      <w:r w:rsidRPr="00A14652">
        <w:rPr>
          <w:rFonts w:ascii="Times New Roman" w:eastAsia="新細明體" w:hAnsi="Times New Roman" w:cs="Times New Roman"/>
          <w:lang w:eastAsia="zh-TW"/>
        </w:rPr>
        <w:t>Given a subcarrier spacing</w:t>
      </w:r>
      <w:r w:rsidRPr="00A14652">
        <w:rPr>
          <w:rFonts w:ascii="Times New Roman" w:hAnsi="Times New Roman" w:cs="Times New Roman"/>
        </w:rPr>
        <w:t>,</w:t>
      </w:r>
      <w:r w:rsidR="00093C39">
        <w:rPr>
          <w:rFonts w:ascii="Times New Roman" w:hAnsi="Times New Roman" w:cs="Times New Roman"/>
        </w:rPr>
        <w:t xml:space="preserve"> some</w:t>
      </w:r>
      <w:r w:rsidRPr="00A14652">
        <w:rPr>
          <w:rFonts w:ascii="Times New Roman" w:hAnsi="Times New Roman" w:cs="Times New Roman"/>
        </w:rPr>
        <w:t xml:space="preserve"> conditions for the chosen parameters are </w:t>
      </w:r>
      <w:r w:rsidRPr="00A14652">
        <w:rPr>
          <w:rFonts w:ascii="Times New Roman" w:eastAsia="新細明體" w:hAnsi="Times New Roman" w:cs="Times New Roman"/>
          <w:lang w:eastAsia="zh-TW"/>
        </w:rPr>
        <w:t>defined for each value of K1</w:t>
      </w:r>
      <w:r w:rsidRPr="00A14652">
        <w:rPr>
          <w:rFonts w:ascii="Times New Roman" w:hAnsi="Times New Roman" w:cs="Times New Roman"/>
        </w:rPr>
        <w:t>. The condition</w:t>
      </w:r>
      <w:r w:rsidR="00093C39">
        <w:rPr>
          <w:rFonts w:ascii="Times New Roman" w:hAnsi="Times New Roman" w:cs="Times New Roman"/>
        </w:rPr>
        <w:t>s</w:t>
      </w:r>
      <w:r w:rsidRPr="00A14652">
        <w:rPr>
          <w:rFonts w:ascii="Times New Roman" w:hAnsi="Times New Roman" w:cs="Times New Roman"/>
        </w:rPr>
        <w:t xml:space="preserve"> </w:t>
      </w:r>
      <w:r w:rsidR="00093C39">
        <w:rPr>
          <w:rFonts w:ascii="Times New Roman" w:hAnsi="Times New Roman" w:cs="Times New Roman"/>
        </w:rPr>
        <w:t>are</w:t>
      </w:r>
      <w:r w:rsidRPr="00A14652">
        <w:rPr>
          <w:rFonts w:ascii="Times New Roman" w:hAnsi="Times New Roman" w:cs="Times New Roman"/>
        </w:rPr>
        <w:t xml:space="preserve"> relevant to whether the HARQ-ACK can be sent out in time</w:t>
      </w:r>
    </w:p>
    <w:p w:rsidR="00BE5A0D" w:rsidRPr="00DB7B39" w:rsidRDefault="0011286E" w:rsidP="006656AD">
      <w:pPr>
        <w:pStyle w:val="ListParagraph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</w:rPr>
      </w:pPr>
      <w:r w:rsidRPr="00DB7B39">
        <w:rPr>
          <w:rFonts w:ascii="Times New Roman" w:hAnsi="Times New Roman" w:cs="Times New Roman"/>
        </w:rPr>
        <w:t xml:space="preserve">If the condition </w:t>
      </w:r>
      <w:r w:rsidR="00D57A3F" w:rsidRPr="00DB7B39">
        <w:rPr>
          <w:rFonts w:ascii="Times New Roman" w:hAnsi="Times New Roman" w:cs="Times New Roman"/>
        </w:rPr>
        <w:t xml:space="preserve">in Step 2 </w:t>
      </w:r>
      <w:r w:rsidRPr="00DB7B39">
        <w:rPr>
          <w:rFonts w:ascii="Times New Roman" w:hAnsi="Times New Roman" w:cs="Times New Roman"/>
        </w:rPr>
        <w:t xml:space="preserve">of the chosen parameters </w:t>
      </w:r>
      <w:r w:rsidR="00D57A3F" w:rsidRPr="00DB7B39">
        <w:rPr>
          <w:rFonts w:ascii="Times New Roman" w:hAnsi="Times New Roman" w:cs="Times New Roman"/>
        </w:rPr>
        <w:t>is</w:t>
      </w:r>
      <w:r w:rsidRPr="00DB7B39">
        <w:rPr>
          <w:rFonts w:ascii="Times New Roman" w:hAnsi="Times New Roman" w:cs="Times New Roman"/>
        </w:rPr>
        <w:t xml:space="preserve"> met, then the UE transmits the HARQ-ACK according to the value of K1</w:t>
      </w:r>
      <w:r w:rsidR="00093C39">
        <w:rPr>
          <w:rFonts w:ascii="Times New Roman" w:hAnsi="Times New Roman" w:cs="Times New Roman"/>
        </w:rPr>
        <w:t>.</w:t>
      </w:r>
      <w:r w:rsidRPr="00DB7B39">
        <w:rPr>
          <w:rFonts w:ascii="Times New Roman" w:hAnsi="Times New Roman" w:cs="Times New Roman"/>
        </w:rPr>
        <w:t xml:space="preserve"> </w:t>
      </w:r>
    </w:p>
    <w:p w:rsidR="0011286E" w:rsidRDefault="00D57A3F" w:rsidP="006656AD">
      <w:pPr>
        <w:pStyle w:val="ListParagraph"/>
        <w:numPr>
          <w:ilvl w:val="0"/>
          <w:numId w:val="5"/>
        </w:numPr>
        <w:spacing w:after="240"/>
        <w:ind w:left="851" w:hanging="284"/>
        <w:jc w:val="both"/>
        <w:rPr>
          <w:rFonts w:ascii="Times New Roman" w:hAnsi="Times New Roman" w:cs="Times New Roman"/>
        </w:rPr>
      </w:pPr>
      <w:r w:rsidRPr="00DB7B39">
        <w:rPr>
          <w:rFonts w:ascii="Times New Roman" w:hAnsi="Times New Roman" w:cs="Times New Roman"/>
        </w:rPr>
        <w:t>Otherwise,</w:t>
      </w:r>
      <w:r w:rsidR="0011286E" w:rsidRPr="00DB7B39">
        <w:rPr>
          <w:rFonts w:ascii="Times New Roman" w:hAnsi="Times New Roman" w:cs="Times New Roman"/>
        </w:rPr>
        <w:t xml:space="preserve"> the UE does not </w:t>
      </w:r>
      <w:r w:rsidR="00BE5A0D" w:rsidRPr="00DB7B39">
        <w:rPr>
          <w:rFonts w:ascii="Times New Roman" w:hAnsi="Times New Roman" w:cs="Times New Roman"/>
        </w:rPr>
        <w:t>transmit HARQ-ACK</w:t>
      </w:r>
      <w:r w:rsidR="00093C39">
        <w:rPr>
          <w:rFonts w:ascii="Times New Roman" w:hAnsi="Times New Roman" w:cs="Times New Roman"/>
        </w:rPr>
        <w:t>.</w:t>
      </w:r>
      <w:r w:rsidR="0011286E" w:rsidRPr="00DB7B39">
        <w:rPr>
          <w:rFonts w:ascii="Times New Roman" w:hAnsi="Times New Roman" w:cs="Times New Roman"/>
        </w:rPr>
        <w:t xml:space="preserve">   </w:t>
      </w:r>
    </w:p>
    <w:p w:rsidR="007E61A5" w:rsidRDefault="007E61A5" w:rsidP="007E61A5">
      <w:pPr>
        <w:spacing w:after="240"/>
        <w:jc w:val="both"/>
        <w:rPr>
          <w:rFonts w:ascii="Times New Roman" w:eastAsia="新細明體" w:hAnsi="Times New Roman" w:cs="Times New Roman"/>
          <w:b/>
          <w:lang w:eastAsia="zh-TW"/>
        </w:rPr>
      </w:pPr>
      <w:r w:rsidRPr="007E61A5">
        <w:rPr>
          <w:rFonts w:ascii="Times New Roman" w:hAnsi="Times New Roman" w:cs="Times New Roman"/>
          <w:b/>
        </w:rPr>
        <w:t xml:space="preserve">Proposal: </w:t>
      </w:r>
      <w:r w:rsidRPr="007E61A5">
        <w:rPr>
          <w:rFonts w:ascii="Times New Roman" w:eastAsia="新細明體" w:hAnsi="Times New Roman" w:cs="Times New Roman"/>
          <w:b/>
          <w:lang w:eastAsia="zh-TW"/>
        </w:rPr>
        <w:t>Given a subcarrier spacing</w:t>
      </w:r>
      <w:r w:rsidRPr="007E61A5">
        <w:rPr>
          <w:rFonts w:ascii="Times New Roman" w:hAnsi="Times New Roman" w:cs="Times New Roman"/>
          <w:b/>
        </w:rPr>
        <w:t xml:space="preserve">, some conditions relevant to whether the HARQ-ACK </w:t>
      </w:r>
      <w:r>
        <w:rPr>
          <w:rFonts w:ascii="Times New Roman" w:hAnsi="Times New Roman" w:cs="Times New Roman"/>
          <w:b/>
        </w:rPr>
        <w:t xml:space="preserve">transmission </w:t>
      </w:r>
      <w:r w:rsidRPr="007E61A5">
        <w:rPr>
          <w:rFonts w:ascii="Times New Roman" w:hAnsi="Times New Roman" w:cs="Times New Roman"/>
          <w:b/>
        </w:rPr>
        <w:t xml:space="preserve">can be </w:t>
      </w:r>
      <w:r w:rsidR="00807508">
        <w:rPr>
          <w:rFonts w:ascii="Times New Roman" w:hAnsi="Times New Roman" w:cs="Times New Roman"/>
          <w:b/>
        </w:rPr>
        <w:t>ready</w:t>
      </w:r>
      <w:r w:rsidRPr="007E61A5">
        <w:rPr>
          <w:rFonts w:ascii="Times New Roman" w:hAnsi="Times New Roman" w:cs="Times New Roman"/>
          <w:b/>
        </w:rPr>
        <w:t xml:space="preserve"> in time are </w:t>
      </w:r>
      <w:r w:rsidRPr="007E61A5">
        <w:rPr>
          <w:rFonts w:ascii="Times New Roman" w:eastAsia="新細明體" w:hAnsi="Times New Roman" w:cs="Times New Roman"/>
          <w:b/>
          <w:lang w:eastAsia="zh-TW"/>
        </w:rPr>
        <w:t>defined for each value of K1</w:t>
      </w:r>
      <w:r>
        <w:rPr>
          <w:rFonts w:ascii="Times New Roman" w:eastAsia="新細明體" w:hAnsi="Times New Roman" w:cs="Times New Roman"/>
          <w:b/>
          <w:lang w:eastAsia="zh-TW"/>
        </w:rPr>
        <w:t xml:space="preserve">. </w:t>
      </w:r>
      <w:r w:rsidRPr="007E61A5">
        <w:rPr>
          <w:rFonts w:ascii="Times New Roman" w:eastAsia="新細明體" w:hAnsi="Times New Roman" w:cs="Times New Roman"/>
          <w:b/>
          <w:lang w:eastAsia="zh-TW"/>
        </w:rPr>
        <w:t>If the condition</w:t>
      </w:r>
      <w:r>
        <w:rPr>
          <w:rFonts w:ascii="Times New Roman" w:eastAsia="新細明體" w:hAnsi="Times New Roman" w:cs="Times New Roman"/>
          <w:b/>
          <w:lang w:eastAsia="zh-TW"/>
        </w:rPr>
        <w:t>s</w:t>
      </w:r>
      <w:r w:rsidRPr="007E61A5">
        <w:rPr>
          <w:rFonts w:ascii="Times New Roman" w:eastAsia="新細明體" w:hAnsi="Times New Roman" w:cs="Times New Roman"/>
          <w:b/>
          <w:lang w:eastAsia="zh-TW"/>
        </w:rPr>
        <w:t xml:space="preserve"> </w:t>
      </w:r>
      <w:r>
        <w:rPr>
          <w:rFonts w:ascii="Times New Roman" w:eastAsia="新細明體" w:hAnsi="Times New Roman" w:cs="Times New Roman"/>
          <w:b/>
          <w:lang w:eastAsia="zh-TW"/>
        </w:rPr>
        <w:t>are</w:t>
      </w:r>
      <w:r w:rsidRPr="007E61A5">
        <w:rPr>
          <w:rFonts w:ascii="Times New Roman" w:eastAsia="新細明體" w:hAnsi="Times New Roman" w:cs="Times New Roman"/>
          <w:b/>
          <w:lang w:eastAsia="zh-TW"/>
        </w:rPr>
        <w:t xml:space="preserve"> met, then the UE transmits the HARQ-ACK according to the value of K1. </w:t>
      </w:r>
      <w:r w:rsidR="00FA272E">
        <w:rPr>
          <w:rFonts w:ascii="Times New Roman" w:eastAsia="新細明體" w:hAnsi="Times New Roman" w:cs="Times New Roman"/>
          <w:b/>
          <w:lang w:eastAsia="zh-TW"/>
        </w:rPr>
        <w:t>Othe</w:t>
      </w:r>
      <w:r w:rsidRPr="007E61A5">
        <w:rPr>
          <w:rFonts w:ascii="Times New Roman" w:eastAsia="新細明體" w:hAnsi="Times New Roman" w:cs="Times New Roman"/>
          <w:b/>
          <w:lang w:eastAsia="zh-TW"/>
        </w:rPr>
        <w:t xml:space="preserve">rwise, the UE does not transmit </w:t>
      </w:r>
      <w:r w:rsidR="00E93205">
        <w:rPr>
          <w:rFonts w:ascii="Times New Roman" w:eastAsia="新細明體" w:hAnsi="Times New Roman" w:cs="Times New Roman"/>
          <w:b/>
          <w:lang w:eastAsia="zh-TW"/>
        </w:rPr>
        <w:t xml:space="preserve">the </w:t>
      </w:r>
      <w:r w:rsidRPr="007E61A5">
        <w:rPr>
          <w:rFonts w:ascii="Times New Roman" w:eastAsia="新細明體" w:hAnsi="Times New Roman" w:cs="Times New Roman"/>
          <w:b/>
          <w:lang w:eastAsia="zh-TW"/>
        </w:rPr>
        <w:t>HARQ-ACK.</w:t>
      </w:r>
    </w:p>
    <w:p w:rsidR="000374FF" w:rsidRDefault="000374FF" w:rsidP="000374FF">
      <w:pPr>
        <w:pStyle w:val="Heading1"/>
        <w:rPr>
          <w:sz w:val="32"/>
          <w:lang w:eastAsia="zh-TW"/>
        </w:rPr>
      </w:pPr>
      <w:r w:rsidRPr="000374FF">
        <w:rPr>
          <w:sz w:val="32"/>
          <w:lang w:eastAsia="zh-TW"/>
        </w:rPr>
        <w:t>Benefit of S</w:t>
      </w:r>
      <w:r w:rsidR="007D5832">
        <w:rPr>
          <w:sz w:val="32"/>
          <w:lang w:eastAsia="zh-TW"/>
        </w:rPr>
        <w:t>hort</w:t>
      </w:r>
      <w:r w:rsidRPr="000374FF">
        <w:rPr>
          <w:sz w:val="32"/>
          <w:lang w:eastAsia="zh-TW"/>
        </w:rPr>
        <w:t xml:space="preserve"> </w:t>
      </w:r>
      <w:r w:rsidR="00E8295F">
        <w:rPr>
          <w:sz w:val="32"/>
          <w:lang w:eastAsia="zh-TW"/>
        </w:rPr>
        <w:t xml:space="preserve">HARQ-ACK </w:t>
      </w:r>
      <w:r w:rsidRPr="000374FF">
        <w:rPr>
          <w:sz w:val="32"/>
          <w:lang w:eastAsia="zh-TW"/>
        </w:rPr>
        <w:t xml:space="preserve">Feedback Latency </w:t>
      </w:r>
    </w:p>
    <w:p w:rsidR="009C0E4A" w:rsidRDefault="00E8295F" w:rsidP="007D583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has been identified in the study of LTE latency reduction techniques that l</w:t>
      </w:r>
      <w:r w:rsidRPr="00E8295F">
        <w:rPr>
          <w:rFonts w:ascii="Times New Roman" w:hAnsi="Times New Roman" w:cs="Times New Roman"/>
        </w:rPr>
        <w:t xml:space="preserve">atency improvements </w:t>
      </w:r>
      <w:r>
        <w:rPr>
          <w:rFonts w:ascii="Times New Roman" w:hAnsi="Times New Roman" w:cs="Times New Roman"/>
        </w:rPr>
        <w:t>have p</w:t>
      </w:r>
      <w:r w:rsidRPr="00E8295F">
        <w:rPr>
          <w:rFonts w:ascii="Times New Roman" w:hAnsi="Times New Roman" w:cs="Times New Roman"/>
        </w:rPr>
        <w:t xml:space="preserve">otential gains </w:t>
      </w:r>
      <w:r>
        <w:rPr>
          <w:rFonts w:ascii="Times New Roman" w:hAnsi="Times New Roman" w:cs="Times New Roman"/>
        </w:rPr>
        <w:t>on</w:t>
      </w:r>
      <w:r w:rsidRPr="00E8295F">
        <w:rPr>
          <w:rFonts w:ascii="Times New Roman" w:hAnsi="Times New Roman" w:cs="Times New Roman"/>
        </w:rPr>
        <w:t xml:space="preserve"> reduced response time and improved TCP throughput</w:t>
      </w:r>
      <w:r>
        <w:rPr>
          <w:rFonts w:ascii="Times New Roman" w:hAnsi="Times New Roman" w:cs="Times New Roman"/>
        </w:rPr>
        <w:t xml:space="preserve"> [1]</w:t>
      </w:r>
      <w:r w:rsidRPr="00E8295F">
        <w:rPr>
          <w:rFonts w:ascii="Times New Roman" w:hAnsi="Times New Roman" w:cs="Times New Roman"/>
        </w:rPr>
        <w:t xml:space="preserve">. </w:t>
      </w:r>
      <w:r w:rsidR="009C0E4A">
        <w:rPr>
          <w:rFonts w:ascii="Times New Roman" w:hAnsi="Times New Roman" w:cs="Times New Roman"/>
        </w:rPr>
        <w:t>T</w:t>
      </w:r>
      <w:r w:rsidR="009C0E4A" w:rsidRPr="009C0E4A">
        <w:rPr>
          <w:rFonts w:ascii="Times New Roman" w:hAnsi="Times New Roman" w:cs="Times New Roman"/>
        </w:rPr>
        <w:t>here are multiple components contributing to the total end</w:t>
      </w:r>
      <w:r w:rsidR="009C0E4A">
        <w:rPr>
          <w:rFonts w:ascii="Times New Roman" w:hAnsi="Times New Roman" w:cs="Times New Roman"/>
        </w:rPr>
        <w:t>-</w:t>
      </w:r>
      <w:r w:rsidR="009C0E4A" w:rsidRPr="009C0E4A">
        <w:rPr>
          <w:rFonts w:ascii="Times New Roman" w:hAnsi="Times New Roman" w:cs="Times New Roman"/>
        </w:rPr>
        <w:t>to</w:t>
      </w:r>
      <w:r w:rsidR="009C0E4A">
        <w:rPr>
          <w:rFonts w:ascii="Times New Roman" w:hAnsi="Times New Roman" w:cs="Times New Roman"/>
        </w:rPr>
        <w:t>-</w:t>
      </w:r>
      <w:r w:rsidR="009C0E4A" w:rsidRPr="009C0E4A">
        <w:rPr>
          <w:rFonts w:ascii="Times New Roman" w:hAnsi="Times New Roman" w:cs="Times New Roman"/>
        </w:rPr>
        <w:t xml:space="preserve">end delay for UEs. </w:t>
      </w:r>
      <w:r w:rsidR="009C0E4A">
        <w:rPr>
          <w:rFonts w:ascii="Times New Roman" w:hAnsi="Times New Roman" w:cs="Times New Roman"/>
        </w:rPr>
        <w:t xml:space="preserve">Examples of sources to DL latency include </w:t>
      </w:r>
      <w:r w:rsidR="009C0E4A" w:rsidRPr="009C0E4A">
        <w:rPr>
          <w:rFonts w:ascii="Times New Roman" w:hAnsi="Times New Roman" w:cs="Times New Roman"/>
        </w:rPr>
        <w:t>TTI</w:t>
      </w:r>
      <w:r w:rsidR="009C0E4A">
        <w:rPr>
          <w:rFonts w:ascii="Times New Roman" w:hAnsi="Times New Roman" w:cs="Times New Roman"/>
        </w:rPr>
        <w:t>, p</w:t>
      </w:r>
      <w:r w:rsidR="009C0E4A" w:rsidRPr="009C0E4A">
        <w:rPr>
          <w:rFonts w:ascii="Times New Roman" w:hAnsi="Times New Roman" w:cs="Times New Roman"/>
        </w:rPr>
        <w:t>rocessing time</w:t>
      </w:r>
      <w:r w:rsidR="009C0E4A">
        <w:rPr>
          <w:rFonts w:ascii="Times New Roman" w:hAnsi="Times New Roman" w:cs="Times New Roman"/>
        </w:rPr>
        <w:t xml:space="preserve">, </w:t>
      </w:r>
      <w:r w:rsidR="009C0E4A" w:rsidRPr="009C0E4A">
        <w:rPr>
          <w:rFonts w:ascii="Times New Roman" w:hAnsi="Times New Roman" w:cs="Times New Roman"/>
        </w:rPr>
        <w:t>HARQ RTT</w:t>
      </w:r>
      <w:r w:rsidR="009C0E4A">
        <w:rPr>
          <w:rFonts w:ascii="Times New Roman" w:hAnsi="Times New Roman" w:cs="Times New Roman"/>
        </w:rPr>
        <w:t>, latency in the c</w:t>
      </w:r>
      <w:r w:rsidR="009C0E4A" w:rsidRPr="009C0E4A">
        <w:rPr>
          <w:rFonts w:ascii="Times New Roman" w:hAnsi="Times New Roman" w:cs="Times New Roman"/>
        </w:rPr>
        <w:t>ore</w:t>
      </w:r>
      <w:r w:rsidR="009C0E4A">
        <w:rPr>
          <w:rFonts w:ascii="Times New Roman" w:hAnsi="Times New Roman" w:cs="Times New Roman"/>
        </w:rPr>
        <w:t xml:space="preserve"> network and </w:t>
      </w:r>
      <w:r w:rsidR="009C0E4A" w:rsidRPr="009C0E4A">
        <w:rPr>
          <w:rFonts w:ascii="Times New Roman" w:hAnsi="Times New Roman" w:cs="Times New Roman"/>
        </w:rPr>
        <w:t>Internet</w:t>
      </w:r>
      <w:r w:rsidR="009C0E4A">
        <w:rPr>
          <w:rFonts w:ascii="Times New Roman" w:hAnsi="Times New Roman" w:cs="Times New Roman"/>
        </w:rPr>
        <w:t xml:space="preserve"> connections, and so on. </w:t>
      </w:r>
      <w:r>
        <w:rPr>
          <w:rFonts w:ascii="Times New Roman" w:hAnsi="Times New Roman" w:cs="Times New Roman"/>
        </w:rPr>
        <w:t>The</w:t>
      </w:r>
      <w:r w:rsidRPr="00E8295F">
        <w:rPr>
          <w:rFonts w:ascii="Times New Roman" w:hAnsi="Times New Roman" w:cs="Times New Roman"/>
        </w:rPr>
        <w:t xml:space="preserve"> latency reduction </w:t>
      </w:r>
      <w:r>
        <w:rPr>
          <w:rFonts w:ascii="Times New Roman" w:hAnsi="Times New Roman" w:cs="Times New Roman"/>
        </w:rPr>
        <w:t xml:space="preserve">techniques include those for </w:t>
      </w:r>
      <w:r w:rsidRPr="00E8295F">
        <w:rPr>
          <w:rFonts w:ascii="Times New Roman" w:hAnsi="Times New Roman" w:cs="Times New Roman"/>
        </w:rPr>
        <w:t>protocol enhancements a</w:t>
      </w:r>
      <w:r>
        <w:rPr>
          <w:rFonts w:ascii="Times New Roman" w:hAnsi="Times New Roman" w:cs="Times New Roman"/>
        </w:rPr>
        <w:t>nd</w:t>
      </w:r>
      <w:r w:rsidRPr="00E8295F">
        <w:rPr>
          <w:rFonts w:ascii="Times New Roman" w:hAnsi="Times New Roman" w:cs="Times New Roman"/>
        </w:rPr>
        <w:t xml:space="preserve"> shortened TTIs.</w:t>
      </w:r>
      <w:r>
        <w:rPr>
          <w:rFonts w:ascii="Times New Roman" w:hAnsi="Times New Roman" w:cs="Times New Roman"/>
        </w:rPr>
        <w:t xml:space="preserve"> </w:t>
      </w:r>
      <w:r w:rsidR="007D5832">
        <w:rPr>
          <w:rFonts w:ascii="Times New Roman" w:hAnsi="Times New Roman" w:cs="Times New Roman"/>
        </w:rPr>
        <w:t xml:space="preserve">Therefore, to reduce the </w:t>
      </w:r>
      <w:r w:rsidR="007D5832">
        <w:rPr>
          <w:rFonts w:ascii="Times New Roman" w:hAnsi="Times New Roman" w:cs="Times New Roman"/>
        </w:rPr>
        <w:lastRenderedPageBreak/>
        <w:t xml:space="preserve">end-to-end latency, all of the latency contributors should be taken into account. Targeting only </w:t>
      </w:r>
      <w:r w:rsidR="00647AE4">
        <w:rPr>
          <w:rFonts w:ascii="Times New Roman" w:hAnsi="Times New Roman" w:cs="Times New Roman"/>
        </w:rPr>
        <w:t>on a small set of</w:t>
      </w:r>
      <w:r w:rsidR="007D5832">
        <w:rPr>
          <w:rFonts w:ascii="Times New Roman" w:hAnsi="Times New Roman" w:cs="Times New Roman"/>
        </w:rPr>
        <w:t xml:space="preserve"> contributors and push</w:t>
      </w:r>
      <w:r w:rsidR="00647AE4">
        <w:rPr>
          <w:rFonts w:ascii="Times New Roman" w:hAnsi="Times New Roman" w:cs="Times New Roman"/>
        </w:rPr>
        <w:t>ing</w:t>
      </w:r>
      <w:r w:rsidR="007D5832">
        <w:rPr>
          <w:rFonts w:ascii="Times New Roman" w:hAnsi="Times New Roman" w:cs="Times New Roman"/>
        </w:rPr>
        <w:t xml:space="preserve"> t</w:t>
      </w:r>
      <w:r w:rsidR="00647AE4">
        <w:rPr>
          <w:rFonts w:ascii="Times New Roman" w:hAnsi="Times New Roman" w:cs="Times New Roman"/>
        </w:rPr>
        <w:t>hem</w:t>
      </w:r>
      <w:r w:rsidR="007D5832">
        <w:rPr>
          <w:rFonts w:ascii="Times New Roman" w:hAnsi="Times New Roman" w:cs="Times New Roman"/>
        </w:rPr>
        <w:t xml:space="preserve"> to the limit is not useful. </w:t>
      </w:r>
    </w:p>
    <w:p w:rsidR="00D10242" w:rsidRDefault="00D10242" w:rsidP="007D5832">
      <w:pPr>
        <w:jc w:val="both"/>
        <w:rPr>
          <w:rFonts w:ascii="Times New Roman" w:hAnsi="Times New Roman" w:cs="Times New Roman"/>
          <w:lang w:val="en-GB" w:eastAsia="zh-TW"/>
        </w:rPr>
      </w:pPr>
      <w:r>
        <w:rPr>
          <w:rFonts w:ascii="Times New Roman" w:hAnsi="Times New Roman" w:cs="Times New Roman"/>
          <w:lang w:val="en-GB" w:eastAsia="zh-TW"/>
        </w:rPr>
        <w:t>Moreover, it is expected that the latency reduction performance from each of the latency contributor</w:t>
      </w:r>
      <w:r w:rsidR="00206824">
        <w:rPr>
          <w:rFonts w:ascii="Times New Roman" w:hAnsi="Times New Roman" w:cs="Times New Roman"/>
          <w:lang w:val="en-GB" w:eastAsia="zh-TW"/>
        </w:rPr>
        <w:t>s</w:t>
      </w:r>
      <w:r>
        <w:rPr>
          <w:rFonts w:ascii="Times New Roman" w:hAnsi="Times New Roman" w:cs="Times New Roman"/>
          <w:lang w:val="en-GB" w:eastAsia="zh-TW"/>
        </w:rPr>
        <w:t xml:space="preserve"> is environment dependent. </w:t>
      </w:r>
      <w:r w:rsidR="00263336">
        <w:rPr>
          <w:rFonts w:ascii="Times New Roman" w:hAnsi="Times New Roman" w:cs="Times New Roman"/>
        </w:rPr>
        <w:t xml:space="preserve">For example, in [2], </w:t>
      </w:r>
      <w:r w:rsidR="00263336">
        <w:rPr>
          <w:rFonts w:ascii="Times New Roman" w:hAnsi="Times New Roman" w:cs="Times New Roman"/>
          <w:lang w:val="en-GB" w:eastAsia="zh-TW"/>
        </w:rPr>
        <w:t>s</w:t>
      </w:r>
      <w:r w:rsidR="00263336" w:rsidRPr="00263336">
        <w:rPr>
          <w:rFonts w:ascii="Times New Roman" w:hAnsi="Times New Roman" w:cs="Times New Roman"/>
          <w:lang w:val="en-GB" w:eastAsia="zh-TW"/>
        </w:rPr>
        <w:t xml:space="preserve">ystem-level performance </w:t>
      </w:r>
      <w:r w:rsidR="00263336">
        <w:rPr>
          <w:rFonts w:ascii="Times New Roman" w:hAnsi="Times New Roman" w:cs="Times New Roman"/>
          <w:lang w:val="en-GB" w:eastAsia="zh-TW"/>
        </w:rPr>
        <w:t>is evaluated f</w:t>
      </w:r>
      <w:r w:rsidR="00263336" w:rsidRPr="00263336">
        <w:rPr>
          <w:rFonts w:ascii="Times New Roman" w:hAnsi="Times New Roman" w:cs="Times New Roman"/>
          <w:lang w:val="en-GB" w:eastAsia="zh-TW"/>
        </w:rPr>
        <w:t xml:space="preserve">or TCP throughput enhancement with </w:t>
      </w:r>
      <w:r w:rsidR="00E05F21">
        <w:rPr>
          <w:rFonts w:ascii="Times New Roman" w:hAnsi="Times New Roman" w:cs="Times New Roman"/>
          <w:lang w:val="en-GB" w:eastAsia="zh-TW"/>
        </w:rPr>
        <w:t>shortened</w:t>
      </w:r>
      <w:r w:rsidR="00263336" w:rsidRPr="00263336">
        <w:rPr>
          <w:rFonts w:ascii="Times New Roman" w:hAnsi="Times New Roman" w:cs="Times New Roman"/>
          <w:lang w:val="en-GB" w:eastAsia="zh-TW"/>
        </w:rPr>
        <w:t xml:space="preserve"> TTI</w:t>
      </w:r>
      <w:r w:rsidR="00263336">
        <w:rPr>
          <w:rFonts w:ascii="Times New Roman" w:hAnsi="Times New Roman" w:cs="Times New Roman"/>
          <w:lang w:val="en-GB" w:eastAsia="zh-TW"/>
        </w:rPr>
        <w:t xml:space="preserve">. It is observed the latency reduction from shortened TTI is visible only for </w:t>
      </w:r>
      <w:r w:rsidR="00E05F21">
        <w:rPr>
          <w:rFonts w:ascii="Times New Roman" w:hAnsi="Times New Roman" w:cs="Times New Roman"/>
          <w:lang w:val="en-GB" w:eastAsia="zh-TW"/>
        </w:rPr>
        <w:t>some certain environments, e.g., lightly loaded network, very low core network delay, small file size, and small packet arrival rate</w:t>
      </w:r>
      <w:r w:rsidR="00263336">
        <w:rPr>
          <w:rFonts w:ascii="Times New Roman" w:hAnsi="Times New Roman" w:cs="Times New Roman"/>
          <w:lang w:val="en-GB" w:eastAsia="zh-TW"/>
        </w:rPr>
        <w:t>.</w:t>
      </w:r>
      <w:r w:rsidR="00836B6D">
        <w:rPr>
          <w:rFonts w:ascii="Times New Roman" w:hAnsi="Times New Roman" w:cs="Times New Roman"/>
          <w:lang w:val="en-GB" w:eastAsia="zh-TW"/>
        </w:rPr>
        <w:t xml:space="preserve"> </w:t>
      </w:r>
    </w:p>
    <w:p w:rsidR="005A3E0E" w:rsidRDefault="007708D4" w:rsidP="005A3E0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 w:eastAsia="zh-TW"/>
        </w:rPr>
        <w:t xml:space="preserve">From the latency reduction perspective, it is beneficial to </w:t>
      </w:r>
      <w:r w:rsidR="005A3E0E">
        <w:rPr>
          <w:rFonts w:ascii="Times New Roman" w:hAnsi="Times New Roman" w:cs="Times New Roman"/>
          <w:lang w:val="en-GB" w:eastAsia="zh-TW"/>
        </w:rPr>
        <w:t>tighten</w:t>
      </w:r>
      <w:r>
        <w:rPr>
          <w:rFonts w:ascii="Times New Roman" w:hAnsi="Times New Roman" w:cs="Times New Roman"/>
          <w:lang w:val="en-GB" w:eastAsia="zh-TW"/>
        </w:rPr>
        <w:t xml:space="preserve"> the HARQ-ACK feedback </w:t>
      </w:r>
      <w:r w:rsidR="005A3E0E">
        <w:rPr>
          <w:rFonts w:ascii="Times New Roman" w:hAnsi="Times New Roman" w:cs="Times New Roman"/>
          <w:lang w:val="en-GB" w:eastAsia="zh-TW"/>
        </w:rPr>
        <w:t>timing in NR compared with LTE</w:t>
      </w:r>
      <w:r>
        <w:rPr>
          <w:rFonts w:ascii="Times New Roman" w:hAnsi="Times New Roman" w:cs="Times New Roman"/>
          <w:lang w:val="en-GB" w:eastAsia="zh-TW"/>
        </w:rPr>
        <w:t xml:space="preserve">. </w:t>
      </w:r>
      <w:r w:rsidR="005A3E0E">
        <w:rPr>
          <w:rFonts w:ascii="Times New Roman" w:hAnsi="Times New Roman" w:cs="Times New Roman"/>
          <w:lang w:val="en-GB" w:eastAsia="zh-TW"/>
        </w:rPr>
        <w:t>However, as mentioned, t</w:t>
      </w:r>
      <w:r w:rsidR="005A3E0E" w:rsidRPr="009C0E4A">
        <w:rPr>
          <w:rFonts w:ascii="Times New Roman" w:hAnsi="Times New Roman" w:cs="Times New Roman"/>
        </w:rPr>
        <w:t>here are multiple end</w:t>
      </w:r>
      <w:r w:rsidR="005A3E0E">
        <w:rPr>
          <w:rFonts w:ascii="Times New Roman" w:hAnsi="Times New Roman" w:cs="Times New Roman"/>
        </w:rPr>
        <w:t>-</w:t>
      </w:r>
      <w:r w:rsidR="005A3E0E" w:rsidRPr="009C0E4A">
        <w:rPr>
          <w:rFonts w:ascii="Times New Roman" w:hAnsi="Times New Roman" w:cs="Times New Roman"/>
        </w:rPr>
        <w:t>to</w:t>
      </w:r>
      <w:r w:rsidR="005A3E0E">
        <w:rPr>
          <w:rFonts w:ascii="Times New Roman" w:hAnsi="Times New Roman" w:cs="Times New Roman"/>
        </w:rPr>
        <w:t>-</w:t>
      </w:r>
      <w:r w:rsidR="005A3E0E" w:rsidRPr="009C0E4A">
        <w:rPr>
          <w:rFonts w:ascii="Times New Roman" w:hAnsi="Times New Roman" w:cs="Times New Roman"/>
        </w:rPr>
        <w:t xml:space="preserve">end </w:t>
      </w:r>
      <w:r w:rsidR="005A3E0E">
        <w:rPr>
          <w:rFonts w:ascii="Times New Roman" w:hAnsi="Times New Roman" w:cs="Times New Roman"/>
        </w:rPr>
        <w:t>latency contributors, and pushing only a small set of them to the limits is not useful. Therefore, analysis on</w:t>
      </w:r>
      <w:r w:rsidR="005A3E0E" w:rsidRPr="00DB7B39">
        <w:rPr>
          <w:rFonts w:ascii="Times New Roman" w:hAnsi="Times New Roman" w:cs="Times New Roman"/>
        </w:rPr>
        <w:t xml:space="preserve"> trade-off between latency and implementation complexity is required</w:t>
      </w:r>
      <w:r w:rsidR="005A3E0E">
        <w:rPr>
          <w:rFonts w:ascii="Times New Roman" w:hAnsi="Times New Roman" w:cs="Times New Roman"/>
        </w:rPr>
        <w:t>. U</w:t>
      </w:r>
      <w:r w:rsidR="005A3E0E" w:rsidRPr="00DB7B39">
        <w:rPr>
          <w:rFonts w:ascii="Times New Roman" w:hAnsi="Times New Roman" w:cs="Times New Roman"/>
        </w:rPr>
        <w:t xml:space="preserve">nnecessarily short time </w:t>
      </w:r>
      <w:r w:rsidR="005A3E0E">
        <w:rPr>
          <w:rFonts w:ascii="Times New Roman" w:hAnsi="Times New Roman" w:cs="Times New Roman"/>
        </w:rPr>
        <w:t>which</w:t>
      </w:r>
      <w:r w:rsidR="005A3E0E" w:rsidRPr="00DB7B39">
        <w:rPr>
          <w:rFonts w:ascii="Times New Roman" w:hAnsi="Times New Roman" w:cs="Times New Roman"/>
        </w:rPr>
        <w:t xml:space="preserve"> </w:t>
      </w:r>
      <w:r w:rsidR="00B87272">
        <w:rPr>
          <w:rFonts w:ascii="Times New Roman" w:hAnsi="Times New Roman" w:cs="Times New Roman"/>
        </w:rPr>
        <w:t xml:space="preserve">significantly </w:t>
      </w:r>
      <w:r w:rsidR="005A3E0E" w:rsidRPr="00DB7B39">
        <w:rPr>
          <w:rFonts w:ascii="Times New Roman" w:hAnsi="Times New Roman" w:cs="Times New Roman"/>
        </w:rPr>
        <w:t>increase</w:t>
      </w:r>
      <w:r w:rsidR="005A3E0E">
        <w:rPr>
          <w:rFonts w:ascii="Times New Roman" w:hAnsi="Times New Roman" w:cs="Times New Roman"/>
        </w:rPr>
        <w:t>s</w:t>
      </w:r>
      <w:r w:rsidR="005A3E0E" w:rsidRPr="00DB7B39">
        <w:rPr>
          <w:rFonts w:ascii="Times New Roman" w:hAnsi="Times New Roman" w:cs="Times New Roman"/>
        </w:rPr>
        <w:t xml:space="preserve"> the demand on the processing capacity</w:t>
      </w:r>
      <w:r w:rsidR="005A3E0E">
        <w:rPr>
          <w:rFonts w:ascii="Times New Roman" w:hAnsi="Times New Roman" w:cs="Times New Roman"/>
        </w:rPr>
        <w:t xml:space="preserve"> should be avoided. </w:t>
      </w:r>
      <w:r w:rsidR="005A3E0E" w:rsidRPr="00DB7B39">
        <w:rPr>
          <w:rFonts w:ascii="Times New Roman" w:hAnsi="Times New Roman" w:cs="Times New Roman"/>
        </w:rPr>
        <w:t xml:space="preserve"> </w:t>
      </w:r>
    </w:p>
    <w:p w:rsidR="00263336" w:rsidRDefault="00D10242" w:rsidP="007D5832">
      <w:pPr>
        <w:jc w:val="both"/>
        <w:rPr>
          <w:rFonts w:ascii="Times New Roman" w:hAnsi="Times New Roman" w:cs="Times New Roman"/>
          <w:b/>
          <w:lang w:val="en-GB" w:eastAsia="zh-TW"/>
        </w:rPr>
      </w:pPr>
      <w:r w:rsidRPr="00D10242">
        <w:rPr>
          <w:rFonts w:ascii="Times New Roman" w:hAnsi="Times New Roman" w:cs="Times New Roman"/>
          <w:b/>
          <w:lang w:val="en-GB" w:eastAsia="zh-TW"/>
        </w:rPr>
        <w:t>Observat</w:t>
      </w:r>
      <w:r w:rsidRPr="003B517E">
        <w:rPr>
          <w:rFonts w:ascii="Times New Roman" w:hAnsi="Times New Roman" w:cs="Times New Roman"/>
          <w:b/>
          <w:lang w:val="en-GB" w:eastAsia="zh-TW"/>
        </w:rPr>
        <w:t>ion</w:t>
      </w:r>
      <w:r w:rsidR="00347FD1">
        <w:rPr>
          <w:rFonts w:ascii="Times New Roman" w:hAnsi="Times New Roman" w:cs="Times New Roman"/>
          <w:b/>
          <w:lang w:val="en-GB" w:eastAsia="zh-TW"/>
        </w:rPr>
        <w:t xml:space="preserve"> 2</w:t>
      </w:r>
      <w:r w:rsidRPr="003B517E">
        <w:rPr>
          <w:rFonts w:ascii="Times New Roman" w:hAnsi="Times New Roman" w:cs="Times New Roman"/>
          <w:b/>
          <w:lang w:val="en-GB" w:eastAsia="zh-TW"/>
        </w:rPr>
        <w:t xml:space="preserve">: </w:t>
      </w:r>
      <w:r w:rsidR="003B517E" w:rsidRPr="003B517E">
        <w:rPr>
          <w:rFonts w:ascii="Times New Roman" w:hAnsi="Times New Roman" w:cs="Times New Roman"/>
          <w:b/>
        </w:rPr>
        <w:t xml:space="preserve">There are multiple components contributing to the total end-to-end delay. </w:t>
      </w:r>
      <w:r w:rsidR="00347FD1">
        <w:rPr>
          <w:rFonts w:ascii="Times New Roman" w:hAnsi="Times New Roman" w:cs="Times New Roman"/>
          <w:b/>
          <w:lang w:val="en-GB" w:eastAsia="zh-TW"/>
        </w:rPr>
        <w:t>T</w:t>
      </w:r>
      <w:r w:rsidR="00347FD1" w:rsidRPr="00347FD1">
        <w:rPr>
          <w:rFonts w:ascii="Times New Roman" w:hAnsi="Times New Roman" w:cs="Times New Roman"/>
          <w:b/>
          <w:lang w:val="en-GB" w:eastAsia="zh-TW"/>
        </w:rPr>
        <w:t>he latency reduction performance from each of the latency contributor</w:t>
      </w:r>
      <w:r w:rsidR="00D1016C">
        <w:rPr>
          <w:rFonts w:ascii="Times New Roman" w:hAnsi="Times New Roman" w:cs="Times New Roman"/>
          <w:b/>
          <w:lang w:val="en-GB" w:eastAsia="zh-TW"/>
        </w:rPr>
        <w:t>s</w:t>
      </w:r>
      <w:r w:rsidR="00347FD1" w:rsidRPr="00347FD1">
        <w:rPr>
          <w:rFonts w:ascii="Times New Roman" w:hAnsi="Times New Roman" w:cs="Times New Roman"/>
          <w:b/>
          <w:lang w:val="en-GB" w:eastAsia="zh-TW"/>
        </w:rPr>
        <w:t xml:space="preserve"> is environment dependent</w:t>
      </w:r>
      <w:r w:rsidR="00347FD1">
        <w:rPr>
          <w:rFonts w:ascii="Times New Roman" w:hAnsi="Times New Roman" w:cs="Times New Roman"/>
          <w:b/>
          <w:lang w:val="en-GB" w:eastAsia="zh-TW"/>
        </w:rPr>
        <w:t>.</w:t>
      </w:r>
      <w:r w:rsidR="00347FD1" w:rsidRPr="003B517E">
        <w:rPr>
          <w:rFonts w:ascii="Times New Roman" w:hAnsi="Times New Roman" w:cs="Times New Roman"/>
          <w:b/>
        </w:rPr>
        <w:t xml:space="preserve"> </w:t>
      </w:r>
      <w:r w:rsidR="003B517E" w:rsidRPr="003B517E">
        <w:rPr>
          <w:rFonts w:ascii="Times New Roman" w:hAnsi="Times New Roman" w:cs="Times New Roman"/>
          <w:b/>
        </w:rPr>
        <w:t xml:space="preserve">Targeting on </w:t>
      </w:r>
      <w:r w:rsidR="000433C9">
        <w:rPr>
          <w:rFonts w:ascii="Times New Roman" w:hAnsi="Times New Roman" w:cs="Times New Roman"/>
          <w:b/>
        </w:rPr>
        <w:t>HARQ-ACK feedback latency</w:t>
      </w:r>
      <w:r w:rsidR="003B517E" w:rsidRPr="003B517E">
        <w:rPr>
          <w:rFonts w:ascii="Times New Roman" w:hAnsi="Times New Roman" w:cs="Times New Roman"/>
          <w:b/>
        </w:rPr>
        <w:t xml:space="preserve"> and pushing </w:t>
      </w:r>
      <w:r w:rsidR="000433C9">
        <w:rPr>
          <w:rFonts w:ascii="Times New Roman" w:hAnsi="Times New Roman" w:cs="Times New Roman"/>
          <w:b/>
        </w:rPr>
        <w:t>it</w:t>
      </w:r>
      <w:r w:rsidR="003B517E" w:rsidRPr="003B517E">
        <w:rPr>
          <w:rFonts w:ascii="Times New Roman" w:hAnsi="Times New Roman" w:cs="Times New Roman"/>
          <w:b/>
        </w:rPr>
        <w:t xml:space="preserve"> to the limit is not usef</w:t>
      </w:r>
      <w:r w:rsidR="003B517E" w:rsidRPr="00347FD1">
        <w:rPr>
          <w:rFonts w:ascii="Times New Roman" w:hAnsi="Times New Roman" w:cs="Times New Roman"/>
          <w:b/>
        </w:rPr>
        <w:t>ul.</w:t>
      </w:r>
      <w:r w:rsidR="00263336" w:rsidRPr="003B517E">
        <w:rPr>
          <w:rFonts w:ascii="Times New Roman" w:hAnsi="Times New Roman" w:cs="Times New Roman"/>
          <w:b/>
          <w:lang w:val="en-GB" w:eastAsia="zh-TW"/>
        </w:rPr>
        <w:t xml:space="preserve"> </w:t>
      </w:r>
    </w:p>
    <w:p w:rsidR="00DB7B39" w:rsidRPr="006959E3" w:rsidRDefault="00DB7B39" w:rsidP="00DB7B39">
      <w:pPr>
        <w:pStyle w:val="Heading1"/>
        <w:rPr>
          <w:sz w:val="32"/>
          <w:lang w:eastAsia="zh-TW"/>
        </w:rPr>
      </w:pPr>
      <w:r w:rsidRPr="006959E3">
        <w:rPr>
          <w:sz w:val="32"/>
          <w:lang w:eastAsia="zh-TW"/>
        </w:rPr>
        <w:t>Conclusion</w:t>
      </w:r>
    </w:p>
    <w:p w:rsidR="008225BC" w:rsidRDefault="00186903" w:rsidP="00DB7B39">
      <w:pPr>
        <w:spacing w:after="240"/>
        <w:rPr>
          <w:rFonts w:ascii="Times New Roman" w:hAnsi="Times New Roman" w:cs="Times New Roman"/>
        </w:rPr>
      </w:pPr>
      <w:r w:rsidRPr="00DB7B39">
        <w:rPr>
          <w:rFonts w:ascii="Times New Roman" w:hAnsi="Times New Roman" w:cs="Times New Roman"/>
          <w:color w:val="000000" w:themeColor="text1"/>
        </w:rPr>
        <w:t xml:space="preserve">In this </w:t>
      </w:r>
      <w:r>
        <w:rPr>
          <w:rFonts w:ascii="Times New Roman" w:hAnsi="Times New Roman" w:cs="Times New Roman"/>
          <w:color w:val="000000" w:themeColor="text1"/>
        </w:rPr>
        <w:t>contribution</w:t>
      </w:r>
      <w:r w:rsidRPr="00DB7B39">
        <w:rPr>
          <w:rFonts w:ascii="Times New Roman" w:hAnsi="Times New Roman" w:cs="Times New Roman"/>
          <w:color w:val="000000" w:themeColor="text1"/>
        </w:rPr>
        <w:t>,</w:t>
      </w:r>
      <w:r w:rsidRPr="00DB7B39">
        <w:rPr>
          <w:rFonts w:ascii="Times New Roman" w:hAnsi="Times New Roman" w:cs="Times New Roman"/>
        </w:rPr>
        <w:t xml:space="preserve"> the </w:t>
      </w:r>
      <w:r>
        <w:rPr>
          <w:rFonts w:ascii="Times New Roman" w:hAnsi="Times New Roman" w:cs="Times New Roman"/>
        </w:rPr>
        <w:t xml:space="preserve">timing of </w:t>
      </w:r>
      <w:r w:rsidRPr="00DB7B39">
        <w:rPr>
          <w:rFonts w:ascii="Times New Roman" w:hAnsi="Times New Roman" w:cs="Times New Roman"/>
        </w:rPr>
        <w:t xml:space="preserve">HARQ-ACK used to acknowledge </w:t>
      </w:r>
      <w:r>
        <w:rPr>
          <w:rFonts w:ascii="Times New Roman" w:hAnsi="Times New Roman" w:cs="Times New Roman"/>
        </w:rPr>
        <w:t>downlink data was discussed</w:t>
      </w:r>
      <w:r w:rsidRPr="00DB7B3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8225BC">
        <w:rPr>
          <w:rFonts w:ascii="Times New Roman" w:hAnsi="Times New Roman" w:cs="Times New Roman"/>
        </w:rPr>
        <w:t>We have the following observation and proposal.</w:t>
      </w:r>
    </w:p>
    <w:p w:rsidR="008225BC" w:rsidRPr="00186903" w:rsidRDefault="008225BC" w:rsidP="008225B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>Observation</w:t>
      </w:r>
      <w:r w:rsidR="00347FD1">
        <w:rPr>
          <w:rFonts w:ascii="Times New Roman" w:hAnsi="Times New Roman" w:cs="Times New Roman"/>
          <w:b/>
        </w:rPr>
        <w:t xml:space="preserve"> 1</w:t>
      </w:r>
      <w:r w:rsidRPr="00186903">
        <w:rPr>
          <w:rFonts w:ascii="Times New Roman" w:hAnsi="Times New Roman" w:cs="Times New Roman"/>
          <w:b/>
        </w:rPr>
        <w:t xml:space="preserve">: The parameters relevant to the processing time to generating HARQ-ACK include </w:t>
      </w:r>
    </w:p>
    <w:p w:rsidR="008225BC" w:rsidRPr="00186903" w:rsidRDefault="008225BC" w:rsidP="008225BC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>the number of configured component carriers;</w:t>
      </w:r>
    </w:p>
    <w:p w:rsidR="008225BC" w:rsidRPr="00186903" w:rsidRDefault="008225BC" w:rsidP="008225BC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>the number of OFDM symbols in the CORESET;</w:t>
      </w:r>
    </w:p>
    <w:p w:rsidR="008225BC" w:rsidRPr="00186903" w:rsidRDefault="008225BC" w:rsidP="008225BC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>the subcarrier spacing;</w:t>
      </w:r>
    </w:p>
    <w:p w:rsidR="008225BC" w:rsidRPr="00186903" w:rsidRDefault="008225BC" w:rsidP="008225BC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>the number of OFDM symbols in a slot;</w:t>
      </w:r>
    </w:p>
    <w:p w:rsidR="008225BC" w:rsidRPr="00186903" w:rsidRDefault="008225BC" w:rsidP="008225BC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>the number of OFDM symbols in HARQ-ACK;</w:t>
      </w:r>
    </w:p>
    <w:p w:rsidR="008225BC" w:rsidRPr="00186903" w:rsidRDefault="008225BC" w:rsidP="008225BC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>the duration of timing advance;</w:t>
      </w:r>
    </w:p>
    <w:p w:rsidR="008225BC" w:rsidRPr="00186903" w:rsidRDefault="008225BC" w:rsidP="008225BC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  <w:b/>
        </w:rPr>
      </w:pPr>
      <w:r w:rsidRPr="00186903">
        <w:rPr>
          <w:rFonts w:ascii="Times New Roman" w:hAnsi="Times New Roman" w:cs="Times New Roman"/>
          <w:b/>
        </w:rPr>
        <w:t xml:space="preserve">whether or not the time-domain interleaving is applied in the downlink data channel;  </w:t>
      </w:r>
    </w:p>
    <w:p w:rsidR="008225BC" w:rsidRPr="00186903" w:rsidRDefault="008225BC" w:rsidP="008225BC">
      <w:pPr>
        <w:pStyle w:val="ListParagraph"/>
        <w:numPr>
          <w:ilvl w:val="2"/>
          <w:numId w:val="1"/>
        </w:numPr>
        <w:ind w:left="851" w:hanging="284"/>
        <w:jc w:val="both"/>
        <w:rPr>
          <w:rFonts w:ascii="Times New Roman" w:hAnsi="Times New Roman" w:cs="Times New Roman"/>
        </w:rPr>
      </w:pPr>
      <w:r w:rsidRPr="00186903">
        <w:rPr>
          <w:rFonts w:ascii="Times New Roman" w:hAnsi="Times New Roman" w:cs="Times New Roman"/>
          <w:b/>
        </w:rPr>
        <w:t>whether or not the resource element mapping of the downlink data channel is time first.</w:t>
      </w:r>
    </w:p>
    <w:p w:rsidR="008225BC" w:rsidRDefault="008225BC" w:rsidP="00347FD1">
      <w:pPr>
        <w:spacing w:after="120"/>
        <w:jc w:val="both"/>
        <w:rPr>
          <w:rFonts w:ascii="Times New Roman" w:eastAsia="新細明體" w:hAnsi="Times New Roman" w:cs="Times New Roman"/>
          <w:b/>
          <w:lang w:eastAsia="zh-TW"/>
        </w:rPr>
      </w:pPr>
      <w:r w:rsidRPr="008225BC">
        <w:rPr>
          <w:rFonts w:ascii="Times New Roman" w:hAnsi="Times New Roman" w:cs="Times New Roman"/>
          <w:b/>
        </w:rPr>
        <w:t xml:space="preserve">Proposal: </w:t>
      </w:r>
      <w:r w:rsidRPr="008225BC">
        <w:rPr>
          <w:rFonts w:ascii="Times New Roman" w:eastAsia="新細明體" w:hAnsi="Times New Roman" w:cs="Times New Roman"/>
          <w:b/>
          <w:lang w:eastAsia="zh-TW"/>
        </w:rPr>
        <w:t>Given a subcarrier spacing</w:t>
      </w:r>
      <w:r w:rsidRPr="008225BC">
        <w:rPr>
          <w:rFonts w:ascii="Times New Roman" w:hAnsi="Times New Roman" w:cs="Times New Roman"/>
          <w:b/>
        </w:rPr>
        <w:t xml:space="preserve">, some conditions relevant to whether the HARQ-ACK transmission can be ready in time are </w:t>
      </w:r>
      <w:r w:rsidRPr="008225BC">
        <w:rPr>
          <w:rFonts w:ascii="Times New Roman" w:eastAsia="新細明體" w:hAnsi="Times New Roman" w:cs="Times New Roman"/>
          <w:b/>
          <w:lang w:eastAsia="zh-TW"/>
        </w:rPr>
        <w:t xml:space="preserve">defined for each value of K1. If the conditions are met, then the UE transmits the HARQ-ACK according to the value of K1. Otherwise, the UE does not transmit </w:t>
      </w:r>
      <w:r w:rsidR="00E93205">
        <w:rPr>
          <w:rFonts w:ascii="Times New Roman" w:eastAsia="新細明體" w:hAnsi="Times New Roman" w:cs="Times New Roman"/>
          <w:b/>
          <w:lang w:eastAsia="zh-TW"/>
        </w:rPr>
        <w:t xml:space="preserve">the </w:t>
      </w:r>
      <w:r w:rsidRPr="008225BC">
        <w:rPr>
          <w:rFonts w:ascii="Times New Roman" w:eastAsia="新細明體" w:hAnsi="Times New Roman" w:cs="Times New Roman"/>
          <w:b/>
          <w:lang w:eastAsia="zh-TW"/>
        </w:rPr>
        <w:t>HARQ-ACK.</w:t>
      </w:r>
    </w:p>
    <w:p w:rsidR="00347FD1" w:rsidRDefault="00347FD1" w:rsidP="008225BC">
      <w:pPr>
        <w:spacing w:after="240"/>
        <w:jc w:val="both"/>
        <w:rPr>
          <w:rFonts w:ascii="Times New Roman" w:eastAsia="新細明體" w:hAnsi="Times New Roman" w:cs="Times New Roman"/>
          <w:b/>
          <w:lang w:eastAsia="zh-TW"/>
        </w:rPr>
      </w:pPr>
      <w:r w:rsidRPr="00D10242">
        <w:rPr>
          <w:rFonts w:ascii="Times New Roman" w:hAnsi="Times New Roman" w:cs="Times New Roman"/>
          <w:b/>
          <w:lang w:val="en-GB" w:eastAsia="zh-TW"/>
        </w:rPr>
        <w:t>Observat</w:t>
      </w:r>
      <w:r w:rsidRPr="003B517E">
        <w:rPr>
          <w:rFonts w:ascii="Times New Roman" w:hAnsi="Times New Roman" w:cs="Times New Roman"/>
          <w:b/>
          <w:lang w:val="en-GB" w:eastAsia="zh-TW"/>
        </w:rPr>
        <w:t>ion</w:t>
      </w:r>
      <w:r>
        <w:rPr>
          <w:rFonts w:ascii="Times New Roman" w:hAnsi="Times New Roman" w:cs="Times New Roman"/>
          <w:b/>
          <w:lang w:val="en-GB" w:eastAsia="zh-TW"/>
        </w:rPr>
        <w:t xml:space="preserve"> 2</w:t>
      </w:r>
      <w:r w:rsidRPr="003B517E">
        <w:rPr>
          <w:rFonts w:ascii="Times New Roman" w:hAnsi="Times New Roman" w:cs="Times New Roman"/>
          <w:b/>
          <w:lang w:val="en-GB" w:eastAsia="zh-TW"/>
        </w:rPr>
        <w:t xml:space="preserve">: </w:t>
      </w:r>
      <w:r w:rsidRPr="003B517E">
        <w:rPr>
          <w:rFonts w:ascii="Times New Roman" w:hAnsi="Times New Roman" w:cs="Times New Roman"/>
          <w:b/>
        </w:rPr>
        <w:t xml:space="preserve">There are multiple components contributing to the total end-to-end delay. </w:t>
      </w:r>
      <w:r>
        <w:rPr>
          <w:rFonts w:ascii="Times New Roman" w:hAnsi="Times New Roman" w:cs="Times New Roman"/>
          <w:b/>
          <w:lang w:val="en-GB" w:eastAsia="zh-TW"/>
        </w:rPr>
        <w:t>T</w:t>
      </w:r>
      <w:r w:rsidRPr="00347FD1">
        <w:rPr>
          <w:rFonts w:ascii="Times New Roman" w:hAnsi="Times New Roman" w:cs="Times New Roman"/>
          <w:b/>
          <w:lang w:val="en-GB" w:eastAsia="zh-TW"/>
        </w:rPr>
        <w:t>he latency reduction performance from each of the latency contributor is environment dependent</w:t>
      </w:r>
      <w:r>
        <w:rPr>
          <w:rFonts w:ascii="Times New Roman" w:hAnsi="Times New Roman" w:cs="Times New Roman"/>
          <w:b/>
          <w:lang w:val="en-GB" w:eastAsia="zh-TW"/>
        </w:rPr>
        <w:t>.</w:t>
      </w:r>
      <w:r w:rsidRPr="003B517E">
        <w:rPr>
          <w:rFonts w:ascii="Times New Roman" w:hAnsi="Times New Roman" w:cs="Times New Roman"/>
          <w:b/>
        </w:rPr>
        <w:t xml:space="preserve"> Targeting on </w:t>
      </w:r>
      <w:r w:rsidR="000433C9">
        <w:rPr>
          <w:rFonts w:ascii="Times New Roman" w:hAnsi="Times New Roman" w:cs="Times New Roman"/>
          <w:b/>
        </w:rPr>
        <w:t>HARQ-ACK feedback latency</w:t>
      </w:r>
      <w:r w:rsidRPr="003B517E">
        <w:rPr>
          <w:rFonts w:ascii="Times New Roman" w:hAnsi="Times New Roman" w:cs="Times New Roman"/>
          <w:b/>
        </w:rPr>
        <w:t xml:space="preserve"> and pushing them to the limit is not usef</w:t>
      </w:r>
      <w:r w:rsidRPr="00347FD1">
        <w:rPr>
          <w:rFonts w:ascii="Times New Roman" w:hAnsi="Times New Roman" w:cs="Times New Roman"/>
          <w:b/>
        </w:rPr>
        <w:t>ul.</w:t>
      </w:r>
    </w:p>
    <w:p w:rsidR="00E8295F" w:rsidRDefault="00E8295F" w:rsidP="00E8295F">
      <w:pPr>
        <w:pStyle w:val="Heading1"/>
        <w:rPr>
          <w:sz w:val="32"/>
          <w:lang w:eastAsia="zh-TW"/>
        </w:rPr>
      </w:pPr>
      <w:r w:rsidRPr="00E8295F">
        <w:rPr>
          <w:sz w:val="32"/>
          <w:lang w:eastAsia="zh-TW"/>
        </w:rPr>
        <w:t>References</w:t>
      </w:r>
    </w:p>
    <w:p w:rsidR="00263336" w:rsidRDefault="00263336" w:rsidP="00263336">
      <w:pPr>
        <w:pStyle w:val="ListParagraph"/>
        <w:numPr>
          <w:ilvl w:val="0"/>
          <w:numId w:val="21"/>
        </w:numPr>
        <w:ind w:left="426" w:hanging="426"/>
        <w:rPr>
          <w:rFonts w:ascii="Times New Roman" w:hAnsi="Times New Roman" w:cs="Times New Roman"/>
          <w:lang w:val="en-GB" w:eastAsia="zh-TW"/>
        </w:rPr>
      </w:pPr>
      <w:r w:rsidRPr="00263336">
        <w:rPr>
          <w:rFonts w:ascii="Times New Roman" w:hAnsi="Times New Roman" w:cs="Times New Roman"/>
          <w:lang w:val="en-GB" w:eastAsia="zh-TW"/>
        </w:rPr>
        <w:t>3</w:t>
      </w:r>
      <w:r w:rsidR="00E8295F" w:rsidRPr="00263336">
        <w:rPr>
          <w:rFonts w:ascii="Times New Roman" w:hAnsi="Times New Roman" w:cs="Times New Roman"/>
          <w:lang w:val="en-GB" w:eastAsia="zh-TW"/>
        </w:rPr>
        <w:t>GPP TR 36.881, Study on latency reduction techniques for LTE.</w:t>
      </w:r>
    </w:p>
    <w:p w:rsidR="00DB7B39" w:rsidRPr="005A3E0E" w:rsidRDefault="00263336" w:rsidP="00940236">
      <w:pPr>
        <w:pStyle w:val="ListParagraph"/>
        <w:numPr>
          <w:ilvl w:val="0"/>
          <w:numId w:val="21"/>
        </w:numPr>
        <w:spacing w:after="240"/>
        <w:ind w:left="426" w:hanging="426"/>
        <w:rPr>
          <w:rFonts w:ascii="Times New Roman" w:hAnsi="Times New Roman" w:cs="Times New Roman"/>
        </w:rPr>
      </w:pPr>
      <w:r w:rsidRPr="005A3E0E">
        <w:rPr>
          <w:rFonts w:ascii="Times New Roman" w:hAnsi="Times New Roman" w:cs="Times New Roman"/>
          <w:lang w:val="en-GB" w:eastAsia="zh-TW"/>
        </w:rPr>
        <w:t xml:space="preserve">R1-163798, “System-level performance evaluation for TCP throughput enhancement with dynamic TTI tuning,” RAN1#84bis, MediaTek Inc. </w:t>
      </w:r>
      <w:bookmarkStart w:id="0" w:name="_GoBack"/>
      <w:bookmarkEnd w:id="0"/>
    </w:p>
    <w:sectPr w:rsidR="00DB7B39" w:rsidRPr="005A3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1C4" w:rsidRDefault="00B921C4" w:rsidP="003A3E2A">
      <w:pPr>
        <w:spacing w:after="0" w:line="240" w:lineRule="auto"/>
      </w:pPr>
      <w:r>
        <w:separator/>
      </w:r>
    </w:p>
  </w:endnote>
  <w:endnote w:type="continuationSeparator" w:id="0">
    <w:p w:rsidR="00B921C4" w:rsidRDefault="00B921C4" w:rsidP="003A3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1C4" w:rsidRDefault="00B921C4" w:rsidP="003A3E2A">
      <w:pPr>
        <w:spacing w:after="0" w:line="240" w:lineRule="auto"/>
      </w:pPr>
      <w:r>
        <w:separator/>
      </w:r>
    </w:p>
  </w:footnote>
  <w:footnote w:type="continuationSeparator" w:id="0">
    <w:p w:rsidR="00B921C4" w:rsidRDefault="00B921C4" w:rsidP="003A3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6072F"/>
    <w:multiLevelType w:val="hybridMultilevel"/>
    <w:tmpl w:val="9C2E21DA"/>
    <w:lvl w:ilvl="0" w:tplc="84F884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E6D1E"/>
    <w:multiLevelType w:val="hybridMultilevel"/>
    <w:tmpl w:val="EFF403BE"/>
    <w:lvl w:ilvl="0" w:tplc="F114295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56D02"/>
    <w:multiLevelType w:val="hybridMultilevel"/>
    <w:tmpl w:val="7ED06E68"/>
    <w:lvl w:ilvl="0" w:tplc="E946B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9CD8E4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888704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BA42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109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686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2F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4EC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5C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7E07645"/>
    <w:multiLevelType w:val="hybridMultilevel"/>
    <w:tmpl w:val="334EB7E0"/>
    <w:lvl w:ilvl="0" w:tplc="A8425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822DA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EC7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6C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988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0A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B81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F4B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2B2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95894"/>
    <w:multiLevelType w:val="hybridMultilevel"/>
    <w:tmpl w:val="DDB8A06A"/>
    <w:lvl w:ilvl="0" w:tplc="040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5" w15:restartNumberingAfterBreak="0">
    <w:nsid w:val="2FBA34EB"/>
    <w:multiLevelType w:val="hybridMultilevel"/>
    <w:tmpl w:val="C41AD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9D5AA2"/>
    <w:multiLevelType w:val="hybridMultilevel"/>
    <w:tmpl w:val="6A129EFA"/>
    <w:lvl w:ilvl="0" w:tplc="A2CA992A">
      <w:numFmt w:val="bullet"/>
      <w:lvlText w:val="•"/>
      <w:lvlJc w:val="left"/>
      <w:pPr>
        <w:ind w:left="927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06228CE"/>
    <w:multiLevelType w:val="hybridMultilevel"/>
    <w:tmpl w:val="47AADAF4"/>
    <w:lvl w:ilvl="0" w:tplc="82F8C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80534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403E86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381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76D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C00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9A5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81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47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6A1BC7"/>
    <w:multiLevelType w:val="multilevel"/>
    <w:tmpl w:val="9E247BD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8810445"/>
    <w:multiLevelType w:val="hybridMultilevel"/>
    <w:tmpl w:val="D5E6668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63FE4471"/>
    <w:multiLevelType w:val="hybridMultilevel"/>
    <w:tmpl w:val="CBA07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78176C"/>
    <w:multiLevelType w:val="hybridMultilevel"/>
    <w:tmpl w:val="A1D04C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CB428E"/>
    <w:multiLevelType w:val="hybridMultilevel"/>
    <w:tmpl w:val="E9BA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A1185"/>
    <w:multiLevelType w:val="hybridMultilevel"/>
    <w:tmpl w:val="EA6AA2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FF7B63"/>
    <w:multiLevelType w:val="hybridMultilevel"/>
    <w:tmpl w:val="D56E7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9"/>
  </w:num>
  <w:num w:numId="4">
    <w:abstractNumId w:val="4"/>
  </w:num>
  <w:num w:numId="5">
    <w:abstractNumId w:val="14"/>
  </w:num>
  <w:num w:numId="6">
    <w:abstractNumId w:val="10"/>
  </w:num>
  <w:num w:numId="7">
    <w:abstractNumId w:val="2"/>
  </w:num>
  <w:num w:numId="8">
    <w:abstractNumId w:val="7"/>
  </w:num>
  <w:num w:numId="9">
    <w:abstractNumId w:val="3"/>
  </w:num>
  <w:num w:numId="10">
    <w:abstractNumId w:val="1"/>
  </w:num>
  <w:num w:numId="11">
    <w:abstractNumId w:val="8"/>
  </w:num>
  <w:num w:numId="12">
    <w:abstractNumId w:val="8"/>
  </w:num>
  <w:num w:numId="13">
    <w:abstractNumId w:val="12"/>
  </w:num>
  <w:num w:numId="14">
    <w:abstractNumId w:val="11"/>
  </w:num>
  <w:num w:numId="15">
    <w:abstractNumId w:val="6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974"/>
    <w:rsid w:val="00021A9F"/>
    <w:rsid w:val="00033F18"/>
    <w:rsid w:val="000374FF"/>
    <w:rsid w:val="000433C9"/>
    <w:rsid w:val="0005478D"/>
    <w:rsid w:val="00076B87"/>
    <w:rsid w:val="000866D7"/>
    <w:rsid w:val="00093C39"/>
    <w:rsid w:val="0009512C"/>
    <w:rsid w:val="000A17F1"/>
    <w:rsid w:val="000B3CB0"/>
    <w:rsid w:val="000B75B1"/>
    <w:rsid w:val="000E28BB"/>
    <w:rsid w:val="000F0835"/>
    <w:rsid w:val="001110E9"/>
    <w:rsid w:val="0011286E"/>
    <w:rsid w:val="00132174"/>
    <w:rsid w:val="00146DF1"/>
    <w:rsid w:val="00162756"/>
    <w:rsid w:val="00186903"/>
    <w:rsid w:val="001965B1"/>
    <w:rsid w:val="001A4DD5"/>
    <w:rsid w:val="001B1763"/>
    <w:rsid w:val="001E08A4"/>
    <w:rsid w:val="001F4544"/>
    <w:rsid w:val="001F5EE9"/>
    <w:rsid w:val="00206824"/>
    <w:rsid w:val="002132C6"/>
    <w:rsid w:val="00263336"/>
    <w:rsid w:val="00275B07"/>
    <w:rsid w:val="002A5F90"/>
    <w:rsid w:val="002D10D7"/>
    <w:rsid w:val="00301F72"/>
    <w:rsid w:val="00323971"/>
    <w:rsid w:val="00332BE4"/>
    <w:rsid w:val="00335AE7"/>
    <w:rsid w:val="00347FD1"/>
    <w:rsid w:val="003628B5"/>
    <w:rsid w:val="00381816"/>
    <w:rsid w:val="003A03D2"/>
    <w:rsid w:val="003A3E2A"/>
    <w:rsid w:val="003B1220"/>
    <w:rsid w:val="003B517E"/>
    <w:rsid w:val="003D7AE0"/>
    <w:rsid w:val="00417023"/>
    <w:rsid w:val="00493BC9"/>
    <w:rsid w:val="00497630"/>
    <w:rsid w:val="004F4B6F"/>
    <w:rsid w:val="00511C99"/>
    <w:rsid w:val="005172D8"/>
    <w:rsid w:val="005464BA"/>
    <w:rsid w:val="00554A95"/>
    <w:rsid w:val="00574974"/>
    <w:rsid w:val="005A3E0E"/>
    <w:rsid w:val="005A6ED0"/>
    <w:rsid w:val="005C0067"/>
    <w:rsid w:val="005C2737"/>
    <w:rsid w:val="0063057D"/>
    <w:rsid w:val="00647981"/>
    <w:rsid w:val="00647AE4"/>
    <w:rsid w:val="00656B59"/>
    <w:rsid w:val="00665573"/>
    <w:rsid w:val="006656AD"/>
    <w:rsid w:val="0069145B"/>
    <w:rsid w:val="006959E3"/>
    <w:rsid w:val="006E0161"/>
    <w:rsid w:val="006E3AEA"/>
    <w:rsid w:val="006E78A1"/>
    <w:rsid w:val="00715D01"/>
    <w:rsid w:val="00755C48"/>
    <w:rsid w:val="007708D4"/>
    <w:rsid w:val="007B51B2"/>
    <w:rsid w:val="007D3656"/>
    <w:rsid w:val="007D5832"/>
    <w:rsid w:val="007E61A5"/>
    <w:rsid w:val="007F5051"/>
    <w:rsid w:val="00807508"/>
    <w:rsid w:val="008225BC"/>
    <w:rsid w:val="008321AC"/>
    <w:rsid w:val="00836B6D"/>
    <w:rsid w:val="00871FDF"/>
    <w:rsid w:val="00876431"/>
    <w:rsid w:val="008E4826"/>
    <w:rsid w:val="008E7996"/>
    <w:rsid w:val="00915E5C"/>
    <w:rsid w:val="00926E23"/>
    <w:rsid w:val="00945EEC"/>
    <w:rsid w:val="0095132B"/>
    <w:rsid w:val="00955A87"/>
    <w:rsid w:val="00960A1E"/>
    <w:rsid w:val="009A2CB7"/>
    <w:rsid w:val="009A350D"/>
    <w:rsid w:val="009C0E4A"/>
    <w:rsid w:val="009C45D5"/>
    <w:rsid w:val="00A14652"/>
    <w:rsid w:val="00AC696A"/>
    <w:rsid w:val="00AF78C3"/>
    <w:rsid w:val="00B079F6"/>
    <w:rsid w:val="00B11F53"/>
    <w:rsid w:val="00B55947"/>
    <w:rsid w:val="00B6038C"/>
    <w:rsid w:val="00B81671"/>
    <w:rsid w:val="00B87272"/>
    <w:rsid w:val="00B921C4"/>
    <w:rsid w:val="00BE5A0D"/>
    <w:rsid w:val="00BE6B75"/>
    <w:rsid w:val="00C54477"/>
    <w:rsid w:val="00C7389A"/>
    <w:rsid w:val="00C75BE3"/>
    <w:rsid w:val="00D1016C"/>
    <w:rsid w:val="00D10242"/>
    <w:rsid w:val="00D14064"/>
    <w:rsid w:val="00D16968"/>
    <w:rsid w:val="00D42286"/>
    <w:rsid w:val="00D57A3F"/>
    <w:rsid w:val="00D859BE"/>
    <w:rsid w:val="00DB7B39"/>
    <w:rsid w:val="00DC0A4D"/>
    <w:rsid w:val="00DC0D16"/>
    <w:rsid w:val="00E05AEF"/>
    <w:rsid w:val="00E05F21"/>
    <w:rsid w:val="00E26C96"/>
    <w:rsid w:val="00E8295F"/>
    <w:rsid w:val="00E93205"/>
    <w:rsid w:val="00F00B4D"/>
    <w:rsid w:val="00F111F7"/>
    <w:rsid w:val="00F11E20"/>
    <w:rsid w:val="00F443B8"/>
    <w:rsid w:val="00F6281B"/>
    <w:rsid w:val="00F94958"/>
    <w:rsid w:val="00FA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46CF46-65F8-4ED1-8184-A4E41570E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2D10D7"/>
    <w:pPr>
      <w:keepNext/>
      <w:keepLines/>
      <w:numPr>
        <w:numId w:val="1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新細明體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D10D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0D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0D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0D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0D7"/>
    <w:pPr>
      <w:keepNext/>
      <w:keepLines/>
      <w:numPr>
        <w:ilvl w:val="5"/>
        <w:numId w:val="11"/>
      </w:numPr>
      <w:spacing w:before="120" w:after="180" w:line="240" w:lineRule="auto"/>
      <w:outlineLvl w:val="5"/>
    </w:pPr>
    <w:rPr>
      <w:rFonts w:ascii="Arial" w:eastAsia="新細明體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D10D7"/>
    <w:pPr>
      <w:keepNext/>
      <w:keepLines/>
      <w:numPr>
        <w:ilvl w:val="6"/>
        <w:numId w:val="11"/>
      </w:numPr>
      <w:spacing w:before="120" w:after="180" w:line="240" w:lineRule="auto"/>
      <w:outlineLvl w:val="6"/>
    </w:pPr>
    <w:rPr>
      <w:rFonts w:ascii="Arial" w:eastAsia="新細明體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2D10D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0D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4974"/>
    <w:pPr>
      <w:ind w:left="720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A3E2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A3E2A"/>
  </w:style>
  <w:style w:type="paragraph" w:styleId="Footer">
    <w:name w:val="footer"/>
    <w:basedOn w:val="Normal"/>
    <w:link w:val="FooterChar"/>
    <w:uiPriority w:val="99"/>
    <w:unhideWhenUsed/>
    <w:rsid w:val="003A3E2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E2A"/>
  </w:style>
  <w:style w:type="character" w:customStyle="1" w:styleId="Heading1Char">
    <w:name w:val="Heading 1 Char"/>
    <w:basedOn w:val="DefaultParagraphFont"/>
    <w:link w:val="Heading1"/>
    <w:rsid w:val="002D10D7"/>
    <w:rPr>
      <w:rFonts w:ascii="Arial" w:eastAsia="新細明體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D10D7"/>
    <w:rPr>
      <w:rFonts w:ascii="Arial" w:eastAsia="新細明體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D10D7"/>
    <w:rPr>
      <w:rFonts w:ascii="Arial" w:eastAsia="新細明體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0D7"/>
    <w:rPr>
      <w:rFonts w:ascii="Arial" w:eastAsia="新細明體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D10D7"/>
    <w:rPr>
      <w:rFonts w:ascii="Arial" w:eastAsia="新細明體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D10D7"/>
    <w:rPr>
      <w:rFonts w:ascii="Arial" w:eastAsia="新細明體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10D7"/>
    <w:rPr>
      <w:rFonts w:ascii="Arial" w:eastAsia="新細明體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10D7"/>
    <w:rPr>
      <w:rFonts w:ascii="Arial" w:eastAsia="新細明體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10D7"/>
    <w:rPr>
      <w:rFonts w:ascii="Arial" w:eastAsia="新細明體" w:hAnsi="Arial" w:cs="Times New Roman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9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34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09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23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959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7044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52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00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65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51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55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469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3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1989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13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8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41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12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61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4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8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1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8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02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99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7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23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13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61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6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9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90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44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96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5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03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0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79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09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26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80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33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24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9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17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9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1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28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Chienhwa Hwang (黃建華)</dc:creator>
  <cp:keywords/>
  <dc:description/>
  <cp:lastModifiedBy>Chienhwa Hwang (黃建華)</cp:lastModifiedBy>
  <cp:revision>17</cp:revision>
  <dcterms:created xsi:type="dcterms:W3CDTF">2017-06-15T05:49:00Z</dcterms:created>
  <dcterms:modified xsi:type="dcterms:W3CDTF">2017-06-16T07:06:00Z</dcterms:modified>
</cp:coreProperties>
</file>